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5E" w:rsidRDefault="00E3715E" w:rsidP="00E371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3715E" w:rsidRDefault="00E3715E" w:rsidP="00E371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3715E" w:rsidRDefault="00E3715E" w:rsidP="00E3715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Antoni  Falkowski                                       Prezes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B. Chrobrego 22 A/7                                        Polskiego Związku Działkowców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47-200 Kędzierzyn-Koźle                                        ul. </w:t>
      </w:r>
      <w:proofErr w:type="spellStart"/>
      <w:r>
        <w:rPr>
          <w:rFonts w:ascii="Calibri" w:hAnsi="Calibri" w:cs="Calibri"/>
        </w:rPr>
        <w:t>Bobrowiecka</w:t>
      </w:r>
      <w:proofErr w:type="spellEnd"/>
      <w:r>
        <w:rPr>
          <w:rFonts w:ascii="Calibri" w:hAnsi="Calibri" w:cs="Calibri"/>
        </w:rPr>
        <w:t xml:space="preserve">  1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00-728  Warszawa</w:t>
      </w:r>
    </w:p>
    <w:p w:rsidR="00E3715E" w:rsidRDefault="00E3715E" w:rsidP="00E371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</w:p>
    <w:p w:rsidR="00E3715E" w:rsidRDefault="00E3715E" w:rsidP="00E371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Szanowny Panie Prezesie!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Od 30-tu lat razem z małżonką jesteśmy członkami PZD i użytkujemy działkę w ROD im.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"Relaks" w Kędzierzynie-Koźlu. Decyzję o wstąpieniu do PZD podjęliśmy dobrowolnie.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Pracuję społecznie w organach samorządu ogrodowego .Początkowo w ogrodowej komisji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rewizyjnej, a od 2006 r. w zarządzie ogrodu pełniąc w nim obowiązki prezesa. Od ub. r. jestem członkiem Okręgowej Komisji Rozjemczej PZD w Opolu.                                                                                                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Wyrok Trybunału Konstytucyjnego z dnia 11 lipca br. uznający za niekonstytucyjne 24 przepisy Ustawy z dnia 8 lipca 2005 r. o rodzinnych ogrodach działkowych uważam za niesprawiedliwy i krzywdzący ponad czteromilionową rzeszę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 i członków ich rodzin. Jest wyrokiem na zamówienie polityczne, którego celem było rozwiązanie Polskiego Związku Działkowców i pozbawienie go praw do terenów ROD. Koniec PZD to koniec praw wszystkich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. Trybunał otworzył drogę do komercyjnego przejęcia terenów ogrodów bez konieczności uzyskiwania jakiejkolwiek zgody. Stanowi to olbrzymie zagrożenie dla istnienia ROD i Związku. Potwierdza to </w:t>
      </w:r>
      <w:proofErr w:type="spellStart"/>
      <w:r>
        <w:rPr>
          <w:rFonts w:ascii="Calibri" w:hAnsi="Calibri" w:cs="Calibri"/>
        </w:rPr>
        <w:t>Przewodniczacy</w:t>
      </w:r>
      <w:proofErr w:type="spellEnd"/>
      <w:r>
        <w:rPr>
          <w:rFonts w:ascii="Calibri" w:hAnsi="Calibri" w:cs="Calibri"/>
        </w:rPr>
        <w:t xml:space="preserve"> Trybunału Konstytucyjnego Andrzej </w:t>
      </w:r>
      <w:proofErr w:type="spellStart"/>
      <w:r>
        <w:rPr>
          <w:rFonts w:ascii="Calibri" w:hAnsi="Calibri" w:cs="Calibri"/>
        </w:rPr>
        <w:t>Rzepnicki</w:t>
      </w:r>
      <w:proofErr w:type="spellEnd"/>
      <w:r>
        <w:rPr>
          <w:rFonts w:ascii="Calibri" w:hAnsi="Calibri" w:cs="Calibri"/>
        </w:rPr>
        <w:t xml:space="preserve"> w wystąpieniu wygłoszonym podczas rozprawy, cyt. "...</w:t>
      </w:r>
      <w:r>
        <w:rPr>
          <w:rFonts w:ascii="Calibri" w:hAnsi="Calibri" w:cs="Calibri"/>
          <w:i/>
          <w:iCs/>
        </w:rPr>
        <w:t>Wraz z wejściem w życie wyroku PZD utraci bowiem podstawę ustawową swego istnienia..."</w:t>
      </w:r>
      <w:r>
        <w:rPr>
          <w:rFonts w:ascii="Calibri" w:hAnsi="Calibri" w:cs="Calibri"/>
        </w:rPr>
        <w:t xml:space="preserve"> i dalej "...</w:t>
      </w:r>
      <w:r>
        <w:rPr>
          <w:rFonts w:ascii="Calibri" w:hAnsi="Calibri" w:cs="Calibri"/>
          <w:i/>
          <w:iCs/>
        </w:rPr>
        <w:t>wygaśnie zarówno prawo użytkowania wieczystego, jak i prawo użytkowania gruntów przyznane PZD, a pełnia praw rzeczowych wróci do właścicieli gruntów, na których funkcjonują ..."</w:t>
      </w:r>
      <w:r>
        <w:rPr>
          <w:rFonts w:ascii="Calibri" w:hAnsi="Calibri" w:cs="Calibri"/>
        </w:rPr>
        <w:t xml:space="preserve">. Trybunał skutecznie unicestwił ustawę o ROD i PZD -dwa filary stanowiące fundament wszelkich działań podejmowanych w obronie Związku, ogrodów i praw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.  Do czasu wejścia w życie wyroku Trybunału albo nowej ustawy o rodzinnych ogrodach działkowych obowiązuje dotychczasowa ustawa o ROD, działa PZD, funkcjonują ROD i struktury samorządu PZD na wszystkich szczeblach organizacyjnych. W zdaniu odrębnym sędzia  Trybunału Konstytucyjnego  Marek </w:t>
      </w:r>
      <w:proofErr w:type="spellStart"/>
      <w:r>
        <w:rPr>
          <w:rFonts w:ascii="Calibri" w:hAnsi="Calibri" w:cs="Calibri"/>
        </w:rPr>
        <w:t>Kotlinowski</w:t>
      </w:r>
      <w:proofErr w:type="spellEnd"/>
      <w:r>
        <w:rPr>
          <w:rFonts w:ascii="Calibri" w:hAnsi="Calibri" w:cs="Calibri"/>
        </w:rPr>
        <w:t xml:space="preserve"> wyraża obawę o terminową realizację wyroku Trybunału tj. uchwalenia przez Sejm ustawy nowej i wprowadzenie jej w życie przed dniem  wejścia w życie wyroku Trybunału. Jednocześnie przestrzega, że skutki zwłoki ustawodawcy mogą być katastrofalne, zwłaszcza w sferze stosunków własnościowych. Mówiąc krótko nastąpiłby całkowity paraliż w funkcjonowaniu ogrodów wskutek zniesienia organów nimi zarządzających, działkowcy nie mieliby żadnych praw, prawa do gruntu ogrodu przechodzą do właściciela gruntu, który może podjąć decyzję o likwidacji ogrodu albo pozostawić ogród i żądać opłat z tytułu dzierżawy gruntu w dowolnej wysokości.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Ustawa o ROD z 2005 r. jest ustawą ponadczasową i w pełni zabezpieczającą prawa Związku, ogrodów i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 oraz zabezpieczającą ROD przed pochopną likwidacją. Bez ustawowych gwarancji naszych praw nie bylibyśmy w stanie skutecznie przeciwstawiać się przez okres 22 lat różnorodnym próbom wyrugowania ogrodów i zawłaszczenia ich gruntów na cele komercyjne. Wyrok Trybunału skutecznie pozbawia nas tej ochrony. 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Rozprawa i wyrok Trybunału wywołał duże zainteresowanie Związkiem, ogrodami   oraz działkowcami, a w szczególności przepisami utrudniającymi szybką likwidację ogrodów. Po ogłoszeniu wyroku zainteresowanie  sprawami Związku wróciło do tzw. normy. Dowiedzieliśmy się, że politycy kochają nas i nie pozwolą skrzywdzić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, a nowa ustawa będzie szybko stworzona. Kurz </w:t>
      </w:r>
      <w:r>
        <w:rPr>
          <w:rFonts w:ascii="Calibri" w:hAnsi="Calibri" w:cs="Calibri"/>
        </w:rPr>
        <w:lastRenderedPageBreak/>
        <w:t>opadł i zostaliśmy sami ze swoimi problemami.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Teraz uwaga wszystkich została skierowana w inną stronę - jesteśmy specjalistami od materiałów wybuchowych. Nie będę odnosił się do projektu Solidarnej Polski, który został złożony w Sejmie, a którego autorem jest poseł Andrzej Dera. Jest to projekt ustawy o ogrodach z 2009 r. , który Sejm w dniu 16.07.2009 r. odrzucił w pierwszym czytaniu uznając go za niekonstytucyjny.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Z uwagą zapoznałem się z projektem ustawy o rodzinnych ogrodach działkowych(dalej: ROD) opracowanym przez zespół prawników KR PZD. Jestem przekonany, że lepszego projektu ustawy o ROD nie będzie. Tak dobry projekt nowej ustawy mógł być opracowany wyłącznie przez osoby znające specyfikę funkcjonowania Związku, ROD i organów samorządu związkowego wszystkich szczebli organizacyjnych, a także znających mechanizmy prawne, które mogą być zastosowane w funkcjonowaniu stowarzyszeń ogrodowych prowadzących ROD. Autorzy projektu ustawy z powodzeniem uwzględnili postanowienia wyroku  Trybunału   Konstytucyjnego   w   zakresie   wolności    zrzeszania   się,     pluralizmu 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poszanowania praw właścicieli z jednoczesnym maksymalnym zabezpieczeniem wszystkich praw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 niezakwestionowanych przez TK. Projekt zawiera regulacje w zakresie funkcjonowania   ROD  i  relacje  w  stosunkach    stowarzyszenie   ogrodowe  -  działkowiec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odwrotnie. Nowa ustawa zapewnia dla mnie, ale i dla wszystkich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>: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Ewolucyjne przejście PZD w stowarzyszenie ogrodowe działające   na  podstawie  ustawy    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o stowarzyszeniach jest gwarantem utrzymania ciągłości prawnej podmiotu mającego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prawa do gruntów ROD, a tym samym  nie tracimy swoich praw z tego wynikających.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Możliwość wyodrębnienia się ROD ze struktury stowarzyszenia ogrodowego PZD i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samodzielnego działania poza tymi strukturami organizacyjnymi.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 Utrzymania ciągłości nazewnictwa - rodzinne ogrody działkowe.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 Zerwanie </w:t>
      </w:r>
      <w:proofErr w:type="spellStart"/>
      <w:r>
        <w:rPr>
          <w:rFonts w:ascii="Calibri" w:hAnsi="Calibri" w:cs="Calibri"/>
        </w:rPr>
        <w:t>związku</w:t>
      </w:r>
      <w:proofErr w:type="spellEnd"/>
      <w:r>
        <w:rPr>
          <w:rFonts w:ascii="Calibri" w:hAnsi="Calibri" w:cs="Calibri"/>
        </w:rPr>
        <w:t xml:space="preserve"> członkostwa w stowarzyszeniu ogrodowym z prawem do działki.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 Zmianie ulega sytuacja prawna działkowca, która wynika z prawa do działki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ustanowionego na podstawie umowy dzierżawy działkowej albo umowy użytkowania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zawartej pomiędzy stowarzyszeniem ogrodowym a działkowcem. Określa to zasadnicze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prawa działkowca, m.in.: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1) konkretne prawo do działki,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2) własność naniesień na działce (z środków finansowych działkowca ),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3) wynagrodzenie dla działkowca w razie wygaśnięcia prawa do działki,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4) przeniesienie praw do działki na rzecz osoby pełnoletniej lub małżeństwa ( umowa )  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po uzyskaniu zgody stowarzyszenia ogrodowego,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6) odszkodowanie i działkę w razie likwidacji ROD,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7) uregulowania prawa dziedziczenia działki po zmarłym działkowcu,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8) zwolnienia z podatków.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Rozszerzono zakres spraw poddanych kontroli sądowej (wniesienia sprawy do sądu):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1) wypowiedzenia umowy dzierżawy działkowej albo umowy użytkowania,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2) podwyżki opłat z tytułu kosztów funkcjonowania ROD,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3) uzyskania członkostwa w stowarzyszeniu ogrodowym,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4) odmowy przeniesienia praw do działki,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5) prawa do działki po zmarłym działkowcu,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6) wynagrodzenia za własność naniesień na działce.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Określenie terminów przedawniania się roszczeń.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Określenie nowych zasad likwidacji ROD w zależności od sposobu nabycia prawdo gruntu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przez stowarzyszenie ogrodowe. Wprowadzenie częściowej likwidacji ROD.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Uregulowanie stanu prawnego ROD nie mających tytułu prawnego do gruntów.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Projekt ustawy o ROD wprowadza zasadę, że sami działkowcy decydują o swoim ROD - czy pozostają w strukturze stowarzyszenia ogrodowego regionalnego i krajowego, czy też występują z niego i będą stanowić oddzielne i pojedyncze stowarzyszenie ogrodowe.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Uważam, że stowarzyszenie ogrodowe wyłączone ze struktur regionalnych i krajowych nie będzie miało żadnych możliwości skutecznego obronienia się przed różnorodnymi zagrożeniami typu prób </w:t>
      </w:r>
      <w:r>
        <w:rPr>
          <w:rFonts w:ascii="Calibri" w:hAnsi="Calibri" w:cs="Calibri"/>
        </w:rPr>
        <w:lastRenderedPageBreak/>
        <w:t>przejęcia gruntu ogrodu, obrony przed roszczeniami osób trzecich, nie mówiąc o możliwościach rozbudowy i modernizacji infrastruktury ogrodowej oraz rozwoju ogrodu. Wprowadzone nowe regulacje prawne mogą wywoływać obawy sprostania nowym zadaniom i sprawnego stosowania przepisów o ROD w bieżącej działalności organu zarządzającego stowarzyszeniem ogrodowym.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Nie mam żadnych złudzeń, że dotychczasowa walka o utrzymanie ROD i zachowanie praw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 ulegnie zakończeniu w dniu wejścia w życie ustawy o ROD. Będzie trwała do czasu aż partie rządzące ( PO i PSL ) jednoznacznie opowiedzą się za dalszym utrzymaniem ROD i  za przyjęciem przez Sejm RP przedłożonego przez Komitet Inicjatywy Ustawodawczej obywatelskiego projektu ustawy o ROD. Dlatego wielkiego znaczenia nabiera okazanie zjednoczenia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 w swojej życiowej potrzebie - poparcia dla ustawy o ROD - poprzez zebranie co najmniej miliona podpisów poparcia. Nie jest to wygórowana liczba, wszak jest nas </w:t>
      </w:r>
      <w:proofErr w:type="spellStart"/>
      <w:r>
        <w:rPr>
          <w:rFonts w:ascii="Calibri" w:hAnsi="Calibri" w:cs="Calibri"/>
        </w:rPr>
        <w:t>działkowców</w:t>
      </w:r>
      <w:proofErr w:type="spellEnd"/>
      <w:r>
        <w:rPr>
          <w:rFonts w:ascii="Calibri" w:hAnsi="Calibri" w:cs="Calibri"/>
        </w:rPr>
        <w:t xml:space="preserve"> ponad milion (bez członków rodzin ). </w:t>
      </w:r>
    </w:p>
    <w:p w:rsidR="00E3715E" w:rsidRDefault="00E3715E" w:rsidP="00E37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Pokażmy, że stać nas na to!  Pokażmy, że potrafimy i chcemy to zrobić ! </w:t>
      </w:r>
    </w:p>
    <w:p w:rsidR="00313C32" w:rsidRDefault="00313C32"/>
    <w:sectPr w:rsidR="00313C32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15E"/>
    <w:rsid w:val="00313C32"/>
    <w:rsid w:val="0040631F"/>
    <w:rsid w:val="005811D3"/>
    <w:rsid w:val="005914ED"/>
    <w:rsid w:val="005A1C06"/>
    <w:rsid w:val="008052E0"/>
    <w:rsid w:val="008F673D"/>
    <w:rsid w:val="00A30429"/>
    <w:rsid w:val="00BA09C1"/>
    <w:rsid w:val="00C36561"/>
    <w:rsid w:val="00D24128"/>
    <w:rsid w:val="00D3566C"/>
    <w:rsid w:val="00DA53FE"/>
    <w:rsid w:val="00DE5475"/>
    <w:rsid w:val="00E3715E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7681</Characters>
  <Application>Microsoft Office Word</Application>
  <DocSecurity>0</DocSecurity>
  <Lines>64</Lines>
  <Paragraphs>17</Paragraphs>
  <ScaleCrop>false</ScaleCrop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2012-11-16T14:24:00Z</dcterms:created>
  <dcterms:modified xsi:type="dcterms:W3CDTF">2012-11-16T14:25:00Z</dcterms:modified>
</cp:coreProperties>
</file>