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5" w:rsidRDefault="00DA58A5" w:rsidP="00DA58A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Szanowny Panie Redaktorze !!!  </w:t>
      </w:r>
    </w:p>
    <w:p w:rsidR="00DA58A5" w:rsidRDefault="00DA58A5" w:rsidP="00DA58A5">
      <w:pPr>
        <w:rPr>
          <w:rFonts w:ascii="Calibri" w:hAnsi="Calibri"/>
          <w:color w:val="000000"/>
        </w:rPr>
      </w:pPr>
    </w:p>
    <w:p w:rsidR="008A7555" w:rsidRDefault="00DA58A5" w:rsidP="00DA58A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Przyczynił się Pan swoim wypracowaniem, kompilacją charakterystyczną dla poziomu prezentowanego przez każdorocznych maturzystów ściągających rozmaite pomocne teksty z internetowych wyszukiwarek, do zagęszczenia atmosfery w dyżurnym ostatnio “temacie” działek i Polskiego Związku Działkowców.  Podejmowanie ,niezbędnej w Pana przypadku , czynionej ze świadomością swoistej reedukacji, niemal  misji apostolskiej – </w:t>
      </w:r>
      <w:proofErr w:type="spellStart"/>
      <w:r>
        <w:rPr>
          <w:rFonts w:ascii="Calibri" w:hAnsi="Calibri"/>
          <w:color w:val="000000"/>
        </w:rPr>
        <w:t>posiądnięcia</w:t>
      </w:r>
      <w:proofErr w:type="spellEnd"/>
      <w:r>
        <w:rPr>
          <w:rFonts w:ascii="Calibri" w:hAnsi="Calibri"/>
          <w:color w:val="000000"/>
        </w:rPr>
        <w:t xml:space="preserve"> przez Pana Redaktora wiedzy opartej o realia, wykracza poza moje zasoby cierpliwości. Zresztą, to próbują już , bez większego powodzenia czynić inni działkowcy piszący do Pana w tym gorącym czasie.  Wydaje się mnie, że naczytał się Pan Redaktor złych bajek o złych ludziach w Polskim Związku Działkowców.  Działki i ich Związek istnieją zapewne dłużej niż Pan żyje i tworzy, i naprawdę w jego istnieniu i działaniu, bez z góry założonej tezy, nie da się tych bezeceństw , które są temu środowisku zarzucane, udowodnić. Można je bezkrytycznie – bo inni tak mówią – powtarzać i krzewić  totalną bzdurę.  Ci żałośni  niby- Prometeusze , Michalak w Olsztynie, Czaplicki a nie Czapliński w Ostrołęce, jacyś inni w Wielkopolsce lub w Kujawsko-Pomorskiem bohaterowie Pańskiej i innych opowieści , byli po wielekroć przywoływani, jako dyżurne przykłady na najdłuższą wojnę nowoczesnej Europy.  Zauważył Pan wszakże trafnie – każdy z nich ma jakąś indywidualną skazę, coś się za nimi ciągnie – a to przywłaszczone  pieniądze, a to samowola budowlana i rażące łamanie ładu przestrzennego.  O przynależności do PZD – bezwarunkowo przymusowej napisano parę hektarów papieru, ale o bezwarunkowo przymusowym zapisywaniu mających ochotę  na przejęcie działki np. w Ogrodzie” Czarnowiec”, którym na gruntach  przekazanych PZD  zarządza Stowarzyszenie Miłośników p. Czaplickiego, do jego stowarzyszenia  już się nie  mówi.  Czy u innych jest inaczej?   Śmiem wątpić.  Rada Krajowa PZD, a nie Zarząd Krajowy jest legalnie działającą strukturą, ma swoje ramy organizacyjne, i o ile wiem nie ma rzecznika prasowego. Te wyssane z brudnego palucha sensacyjki  personalne z okresu wczesnego </w:t>
      </w:r>
      <w:proofErr w:type="spellStart"/>
      <w:r>
        <w:rPr>
          <w:rFonts w:ascii="Calibri" w:hAnsi="Calibri"/>
          <w:color w:val="000000"/>
        </w:rPr>
        <w:t>SuperExpresu</w:t>
      </w:r>
      <w:proofErr w:type="spellEnd"/>
      <w:r>
        <w:rPr>
          <w:rFonts w:ascii="Calibri" w:hAnsi="Calibri"/>
          <w:color w:val="000000"/>
        </w:rPr>
        <w:t xml:space="preserve"> czy innego </w:t>
      </w:r>
      <w:proofErr w:type="spellStart"/>
      <w:r>
        <w:rPr>
          <w:rFonts w:ascii="Calibri" w:hAnsi="Calibri"/>
          <w:color w:val="000000"/>
        </w:rPr>
        <w:t>tabloidu</w:t>
      </w:r>
      <w:proofErr w:type="spellEnd"/>
      <w:r>
        <w:rPr>
          <w:rFonts w:ascii="Calibri" w:hAnsi="Calibri"/>
          <w:color w:val="000000"/>
        </w:rPr>
        <w:t xml:space="preserve"> słyszałem jakieś 10-12 lat temu. Mógłby się Pan trochę postarać....   Niczyjego zainteresowania nie budzi  </w:t>
      </w:r>
      <w:proofErr w:type="spellStart"/>
      <w:r>
        <w:rPr>
          <w:rFonts w:ascii="Calibri" w:hAnsi="Calibri"/>
          <w:color w:val="000000"/>
        </w:rPr>
        <w:t>makronepotyczna</w:t>
      </w:r>
      <w:proofErr w:type="spellEnd"/>
      <w:r>
        <w:rPr>
          <w:rFonts w:ascii="Calibri" w:hAnsi="Calibri"/>
          <w:color w:val="000000"/>
        </w:rPr>
        <w:t xml:space="preserve"> i upartyjniona polityka personalna i kadrowa w samorządach różnych szczebli, przywykliśmy do niej jak do czegoś normalnego , warto więc z grubej rury rzygnąć siekańcami po ogródkach, a dobrze im tak....  Parę lat temu, przed I Kongresem  PZD – w lipcu 2009 roku, pojawił się plakat z treścią, która idealnie pasuje do całego zamieszania z prof. Gardockim w tle. Spychacz na tle zieleni i słowa “grunt to grunt”. Zdawać mogłoby się , że “ wszystko to już było i nie wróci więcej “, gdyby nie było w tle hektarów, dziesiątek, setek, tys</w:t>
      </w:r>
      <w:r w:rsidR="008A7555">
        <w:rPr>
          <w:rFonts w:ascii="Calibri" w:hAnsi="Calibri"/>
          <w:color w:val="000000"/>
        </w:rPr>
        <w:t>ięcy.... </w:t>
      </w:r>
    </w:p>
    <w:p w:rsidR="008A7555" w:rsidRDefault="00DA58A5" w:rsidP="00DA58A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 nadzieją na trzeźwość osądu  Trybunału Konstytucyjnego łączę , obok słów krytyki, wyrazy szacunku. </w:t>
      </w:r>
    </w:p>
    <w:p w:rsidR="008A7555" w:rsidRDefault="008A7555" w:rsidP="00DA58A5">
      <w:pPr>
        <w:rPr>
          <w:rFonts w:ascii="Calibri" w:hAnsi="Calibri"/>
          <w:color w:val="000000"/>
        </w:rPr>
      </w:pPr>
    </w:p>
    <w:p w:rsidR="008A7555" w:rsidRDefault="00DA58A5" w:rsidP="00DA58A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Grzegorz </w:t>
      </w:r>
      <w:proofErr w:type="spellStart"/>
      <w:r>
        <w:rPr>
          <w:rFonts w:ascii="Calibri" w:hAnsi="Calibri"/>
          <w:color w:val="000000"/>
        </w:rPr>
        <w:t>Oracz,stary</w:t>
      </w:r>
      <w:proofErr w:type="spellEnd"/>
      <w:r>
        <w:rPr>
          <w:rFonts w:ascii="Calibri" w:hAnsi="Calibri"/>
          <w:color w:val="000000"/>
        </w:rPr>
        <w:t xml:space="preserve"> dosłownie i w przenośni działkowiec z ROD “Czeczotka” w Ostrołęce.  </w:t>
      </w:r>
    </w:p>
    <w:p w:rsidR="008A7555" w:rsidRDefault="008A7555" w:rsidP="00DA58A5">
      <w:pPr>
        <w:rPr>
          <w:rFonts w:ascii="Calibri" w:hAnsi="Calibri"/>
          <w:color w:val="000000"/>
        </w:rPr>
      </w:pPr>
    </w:p>
    <w:p w:rsidR="00DA58A5" w:rsidRDefault="00DA58A5" w:rsidP="00DA58A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PS. Pragnę dodać na zakończenie, że Ostrołęka nie tylko Czaplickimi stoi.</w:t>
      </w:r>
    </w:p>
    <w:p w:rsidR="00313C32" w:rsidRDefault="00313C32"/>
    <w:p w:rsidR="00DA58A5" w:rsidRDefault="00DA58A5"/>
    <w:sectPr w:rsidR="00DA58A5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8A5"/>
    <w:rsid w:val="00313C32"/>
    <w:rsid w:val="0040631F"/>
    <w:rsid w:val="00496ABE"/>
    <w:rsid w:val="005811D3"/>
    <w:rsid w:val="005914ED"/>
    <w:rsid w:val="008052E0"/>
    <w:rsid w:val="008A7555"/>
    <w:rsid w:val="00BA09C1"/>
    <w:rsid w:val="00C36561"/>
    <w:rsid w:val="00D24128"/>
    <w:rsid w:val="00D3566C"/>
    <w:rsid w:val="00DA53FE"/>
    <w:rsid w:val="00DA58A5"/>
    <w:rsid w:val="00DE5475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2012-07-10T12:19:00Z</dcterms:created>
  <dcterms:modified xsi:type="dcterms:W3CDTF">2012-07-10T12:22:00Z</dcterms:modified>
</cp:coreProperties>
</file>