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5E" w:rsidRDefault="00B1015E" w:rsidP="00B1015E">
      <w:pPr>
        <w:shd w:val="clear" w:color="auto" w:fill="FFFFFF"/>
        <w:spacing w:after="283"/>
        <w:rPr>
          <w:bCs/>
          <w:i w:val="0"/>
          <w:iCs w:val="0"/>
          <w:spacing w:val="-3"/>
          <w:sz w:val="24"/>
          <w:szCs w:val="24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017270"/>
            <wp:effectExtent l="19050" t="0" r="6350" b="0"/>
            <wp:wrapSquare wrapText="bothSides"/>
            <wp:docPr id="3" name="Obraz 1" descr="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zar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color w:val="00B050"/>
          <w:sz w:val="32"/>
          <w:szCs w:val="32"/>
        </w:rPr>
        <w:t>POLSKI ZWIĄZEK DZIAŁKOWCÓW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br/>
        <w:t xml:space="preserve">     </w:t>
      </w:r>
      <w:r>
        <w:rPr>
          <w:i w:val="0"/>
          <w:color w:val="00B050"/>
          <w:sz w:val="28"/>
          <w:szCs w:val="28"/>
        </w:rPr>
        <w:t>OKRĘGOWY ZARZĄD PODLASKI</w:t>
      </w:r>
      <w:r>
        <w:rPr>
          <w:i w:val="0"/>
          <w:sz w:val="24"/>
          <w:szCs w:val="24"/>
        </w:rPr>
        <w:br/>
        <w:t xml:space="preserve">          15-245 Białystok ul. Ciołkowskiego 2/5</w:t>
      </w:r>
    </w:p>
    <w:p w:rsidR="00B1015E" w:rsidRDefault="00B1015E" w:rsidP="00B1015E">
      <w:pPr>
        <w:shd w:val="clear" w:color="auto" w:fill="FFFFFF"/>
        <w:spacing w:after="283"/>
        <w:rPr>
          <w:sz w:val="24"/>
          <w:szCs w:val="24"/>
        </w:rPr>
      </w:pPr>
      <w:r w:rsidRPr="006504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6pt;margin-top:11.35pt;width:293.75pt;height:1.4pt;flip:y;z-index:251658240" o:connectortype="straight" strokecolor="#00b050" strokeweight="3.5pt"/>
        </w:pict>
      </w:r>
    </w:p>
    <w:p w:rsidR="00B1015E" w:rsidRDefault="00B1015E" w:rsidP="00B1015E"/>
    <w:p w:rsidR="00B1015E" w:rsidRPr="00B1015E" w:rsidRDefault="00B1015E" w:rsidP="00B1015E">
      <w:pPr>
        <w:rPr>
          <w:i w:val="0"/>
          <w:sz w:val="22"/>
          <w:szCs w:val="22"/>
        </w:rPr>
      </w:pPr>
    </w:p>
    <w:p w:rsidR="00B1015E" w:rsidRPr="00B1015E" w:rsidRDefault="00B1015E" w:rsidP="00B1015E">
      <w:pPr>
        <w:ind w:right="48"/>
        <w:jc w:val="center"/>
        <w:rPr>
          <w:rFonts w:ascii="Arial" w:hAnsi="Arial" w:cs="Arial"/>
          <w:i w:val="0"/>
          <w:sz w:val="22"/>
          <w:szCs w:val="22"/>
        </w:rPr>
      </w:pPr>
      <w:r w:rsidRPr="00B1015E">
        <w:rPr>
          <w:i w:val="0"/>
          <w:color w:val="000000"/>
          <w:spacing w:val="-3"/>
          <w:sz w:val="22"/>
          <w:szCs w:val="22"/>
        </w:rPr>
        <w:t>Apel do Sejmu i</w:t>
      </w:r>
      <w:r w:rsidRPr="00B1015E">
        <w:rPr>
          <w:rFonts w:ascii="Arial" w:hAnsi="Arial" w:cs="Arial"/>
          <w:i w:val="0"/>
          <w:color w:val="000000"/>
          <w:spacing w:val="-3"/>
          <w:sz w:val="22"/>
          <w:szCs w:val="22"/>
        </w:rPr>
        <w:t xml:space="preserve"> władz politycznych</w:t>
      </w:r>
    </w:p>
    <w:p w:rsidR="00B1015E" w:rsidRPr="00B1015E" w:rsidRDefault="00B1015E" w:rsidP="00B1015E">
      <w:pPr>
        <w:ind w:right="43"/>
        <w:jc w:val="center"/>
        <w:rPr>
          <w:rFonts w:ascii="Arial" w:hAnsi="Arial" w:cs="Arial"/>
          <w:i w:val="0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spacing w:val="-3"/>
          <w:sz w:val="22"/>
          <w:szCs w:val="22"/>
        </w:rPr>
        <w:t>o przyjęcie</w:t>
      </w:r>
      <w:r w:rsidRPr="00B1015E">
        <w:rPr>
          <w:i w:val="0"/>
          <w:color w:val="000000"/>
          <w:spacing w:val="-3"/>
          <w:sz w:val="22"/>
          <w:szCs w:val="22"/>
        </w:rPr>
        <w:t xml:space="preserve"> pod obrady </w:t>
      </w:r>
      <w:r w:rsidRPr="00B1015E">
        <w:rPr>
          <w:i w:val="0"/>
          <w:color w:val="000000"/>
          <w:spacing w:val="-3"/>
          <w:sz w:val="22"/>
          <w:szCs w:val="22"/>
        </w:rPr>
        <w:br/>
      </w:r>
      <w:r w:rsidRPr="00B1015E">
        <w:rPr>
          <w:rFonts w:ascii="Arial" w:hAnsi="Arial" w:cs="Arial"/>
          <w:i w:val="0"/>
          <w:color w:val="000000"/>
          <w:spacing w:val="-3"/>
          <w:sz w:val="22"/>
          <w:szCs w:val="22"/>
        </w:rPr>
        <w:t>obywatelskiego projektu ustawy</w:t>
      </w:r>
      <w:r w:rsidRPr="00B1015E">
        <w:rPr>
          <w:i w:val="0"/>
          <w:color w:val="000000"/>
          <w:spacing w:val="-3"/>
          <w:sz w:val="22"/>
          <w:szCs w:val="22"/>
        </w:rPr>
        <w:t xml:space="preserve"> </w:t>
      </w:r>
      <w:r w:rsidRPr="00B1015E">
        <w:rPr>
          <w:rFonts w:ascii="Arial" w:hAnsi="Arial" w:cs="Arial"/>
          <w:i w:val="0"/>
          <w:color w:val="000000"/>
          <w:spacing w:val="-3"/>
          <w:sz w:val="22"/>
          <w:szCs w:val="22"/>
        </w:rPr>
        <w:t>o ogrodach działkowych i jego uchwalenie</w:t>
      </w:r>
    </w:p>
    <w:p w:rsidR="00B1015E" w:rsidRPr="00B1015E" w:rsidRDefault="00B1015E" w:rsidP="00B1015E">
      <w:pPr>
        <w:ind w:right="29"/>
        <w:jc w:val="center"/>
        <w:rPr>
          <w:rFonts w:ascii="Arial" w:hAnsi="Arial" w:cs="Arial"/>
          <w:i w:val="0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spacing w:val="-2"/>
          <w:sz w:val="22"/>
          <w:szCs w:val="22"/>
        </w:rPr>
        <w:t>w terminie określonym w wyroku Trybunału Konstytucyjnego</w:t>
      </w:r>
    </w:p>
    <w:p w:rsidR="00B1015E" w:rsidRPr="00B1015E" w:rsidRDefault="00B1015E" w:rsidP="00B1015E">
      <w:pPr>
        <w:spacing w:before="115"/>
        <w:ind w:left="34" w:right="43" w:firstLine="317"/>
        <w:jc w:val="both"/>
        <w:rPr>
          <w:i w:val="0"/>
          <w:color w:val="000000"/>
          <w:spacing w:val="-2"/>
          <w:w w:val="79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Zgromadzeni na Konferencji Okręgowej w Białymstoku w dniu 25</w:t>
      </w:r>
      <w:r w:rsidRPr="00B1015E">
        <w:rPr>
          <w:i w:val="0"/>
          <w:color w:val="000000"/>
          <w:w w:val="79"/>
          <w:sz w:val="22"/>
          <w:szCs w:val="22"/>
        </w:rPr>
        <w:t xml:space="preserve">.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08</w:t>
      </w:r>
      <w:r w:rsidRPr="00B1015E">
        <w:rPr>
          <w:i w:val="0"/>
          <w:color w:val="000000"/>
          <w:w w:val="79"/>
          <w:sz w:val="22"/>
          <w:szCs w:val="22"/>
        </w:rPr>
        <w:t xml:space="preserve">.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2012</w:t>
      </w:r>
      <w:r w:rsidRPr="00B1015E">
        <w:rPr>
          <w:i w:val="0"/>
          <w:color w:val="000000"/>
          <w:w w:val="79"/>
          <w:sz w:val="22"/>
          <w:szCs w:val="22"/>
        </w:rPr>
        <w:t xml:space="preserve">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r</w:t>
      </w:r>
      <w:r w:rsidRPr="00B1015E">
        <w:rPr>
          <w:i w:val="0"/>
          <w:color w:val="000000"/>
          <w:w w:val="79"/>
          <w:sz w:val="22"/>
          <w:szCs w:val="22"/>
        </w:rPr>
        <w:t>oku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 prezesi rodzinnych ogrodów działkowych oraz członkowie Okręgowego Zarządu Podlaskiego, 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 xml:space="preserve">Okręgowej Komisji Rewizyjnej i Okręgowej Komisji Rozjemczej Polskiego Związku Działkowców, po zapoznaniu się z aktualną sytuacją powstałą po ogłoszeniu wyroku 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 xml:space="preserve">Trybunału Konstytucyjnego, stwierdzają, że przyszłość ogrodów działkowych i samych </w:t>
      </w:r>
      <w:r w:rsidRPr="00B1015E">
        <w:rPr>
          <w:rFonts w:ascii="Arial" w:hAnsi="Arial" w:cs="Arial"/>
          <w:i w:val="0"/>
          <w:color w:val="000000"/>
          <w:spacing w:val="-2"/>
          <w:w w:val="79"/>
          <w:sz w:val="22"/>
          <w:szCs w:val="22"/>
        </w:rPr>
        <w:t>działkowców jest poważnie zagrożona</w:t>
      </w:r>
      <w:r w:rsidRPr="00B1015E">
        <w:rPr>
          <w:i w:val="0"/>
          <w:color w:val="000000"/>
          <w:spacing w:val="-2"/>
          <w:w w:val="79"/>
          <w:sz w:val="22"/>
          <w:szCs w:val="22"/>
        </w:rPr>
        <w:t>.</w:t>
      </w:r>
    </w:p>
    <w:p w:rsidR="00B1015E" w:rsidRPr="00B1015E" w:rsidRDefault="00B1015E" w:rsidP="00B1015E">
      <w:pPr>
        <w:spacing w:before="115"/>
        <w:ind w:left="34" w:right="43" w:firstLine="317"/>
        <w:jc w:val="both"/>
        <w:rPr>
          <w:i w:val="0"/>
          <w:color w:val="000000"/>
          <w:spacing w:val="-1"/>
          <w:w w:val="79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>Sku</w:t>
      </w:r>
      <w:r w:rsidRPr="00B1015E">
        <w:rPr>
          <w:i w:val="0"/>
          <w:color w:val="000000"/>
          <w:spacing w:val="-1"/>
          <w:w w:val="79"/>
          <w:sz w:val="22"/>
          <w:szCs w:val="22"/>
        </w:rPr>
        <w:t>t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 xml:space="preserve">ki wyroku Trybunału Konstytucyjnego w sprawie ustawy o rodzinnych ogrodach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działkowych ogłoszonego 12 lipca 2012r, w zależności od rozwiązań przyjętych przez 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>rządzą</w:t>
      </w:r>
      <w:r w:rsidRPr="00B1015E">
        <w:rPr>
          <w:i w:val="0"/>
          <w:color w:val="000000"/>
          <w:spacing w:val="1"/>
          <w:w w:val="79"/>
          <w:sz w:val="22"/>
          <w:szCs w:val="22"/>
        </w:rPr>
        <w:t>cych, dot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>kną mniej lub bardziej każdego działkowca w Polsce</w:t>
      </w:r>
      <w:r w:rsidRPr="00B1015E">
        <w:rPr>
          <w:i w:val="0"/>
          <w:color w:val="000000"/>
          <w:spacing w:val="1"/>
          <w:w w:val="79"/>
          <w:sz w:val="22"/>
          <w:szCs w:val="22"/>
        </w:rPr>
        <w:t>.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 xml:space="preserve"> </w:t>
      </w:r>
      <w:r w:rsidRPr="00B1015E">
        <w:rPr>
          <w:i w:val="0"/>
          <w:color w:val="000000"/>
          <w:spacing w:val="1"/>
          <w:w w:val="79"/>
          <w:sz w:val="22"/>
          <w:szCs w:val="22"/>
        </w:rPr>
        <w:t>W stworzonej przez Trybunał Konstytucyjny sytuacji,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 xml:space="preserve"> wbrew 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>wielu wypowiedziom w mediach</w:t>
      </w:r>
      <w:r w:rsidRPr="00B1015E">
        <w:rPr>
          <w:i w:val="0"/>
          <w:color w:val="000000"/>
          <w:spacing w:val="-1"/>
          <w:w w:val="79"/>
          <w:sz w:val="22"/>
          <w:szCs w:val="22"/>
        </w:rPr>
        <w:t>,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 xml:space="preserve"> Polski Związek Działkowców nadal istnieje i funkcjonuje, a jego celem i podstawowym zadaniem na dzisiejsze czasy jest zapewnienie trwałości ogrodów i ochrona praw działkowców</w:t>
      </w:r>
      <w:r w:rsidRPr="00B1015E">
        <w:rPr>
          <w:i w:val="0"/>
          <w:color w:val="000000"/>
          <w:spacing w:val="-1"/>
          <w:w w:val="79"/>
          <w:sz w:val="22"/>
          <w:szCs w:val="22"/>
        </w:rPr>
        <w:t>.</w:t>
      </w:r>
    </w:p>
    <w:p w:rsidR="00B1015E" w:rsidRPr="00B1015E" w:rsidRDefault="00B1015E" w:rsidP="00B1015E">
      <w:pPr>
        <w:ind w:left="14" w:right="24" w:firstLine="307"/>
        <w:jc w:val="both"/>
        <w:rPr>
          <w:i w:val="0"/>
          <w:color w:val="000000"/>
          <w:spacing w:val="1"/>
          <w:w w:val="79"/>
          <w:sz w:val="22"/>
          <w:szCs w:val="22"/>
        </w:rPr>
      </w:pPr>
    </w:p>
    <w:p w:rsidR="00B1015E" w:rsidRPr="00B1015E" w:rsidRDefault="00B1015E" w:rsidP="00B1015E">
      <w:pPr>
        <w:ind w:left="14" w:right="24" w:firstLine="307"/>
        <w:jc w:val="both"/>
        <w:rPr>
          <w:i w:val="0"/>
          <w:color w:val="000000"/>
          <w:spacing w:val="-1"/>
          <w:w w:val="79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 xml:space="preserve">Dlatego też w pełni popieramy propozycję opracowania obywatelskiego projektu 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 xml:space="preserve">ustawy o ogrodach działkowych, który będzie uwzględniał treść wyroku Trybunału, ale także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prawa działkowców, dorobek ogrodó</w:t>
      </w:r>
      <w:r w:rsidRPr="00B1015E">
        <w:rPr>
          <w:i w:val="0"/>
          <w:color w:val="000000"/>
          <w:w w:val="79"/>
          <w:sz w:val="22"/>
          <w:szCs w:val="22"/>
        </w:rPr>
        <w:t>w i tradycyj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ne wartości ruchu ogrodnictwa działkowego. </w:t>
      </w:r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 xml:space="preserve">O projekcie obywatelskim publicznie i na ogół pozytywnie wypowiadają się też partie 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>polityczne  i większość samorządowców w naszym Okręgu.</w:t>
      </w:r>
    </w:p>
    <w:p w:rsidR="00B1015E" w:rsidRPr="00B1015E" w:rsidRDefault="00B1015E" w:rsidP="00B1015E">
      <w:pPr>
        <w:ind w:left="14" w:right="24" w:firstLine="307"/>
        <w:jc w:val="both"/>
        <w:rPr>
          <w:rFonts w:ascii="Arial" w:hAnsi="Arial" w:cs="Arial"/>
          <w:i w:val="0"/>
          <w:sz w:val="22"/>
          <w:szCs w:val="22"/>
        </w:rPr>
      </w:pPr>
    </w:p>
    <w:p w:rsidR="00B1015E" w:rsidRPr="00B1015E" w:rsidRDefault="00B1015E" w:rsidP="00B1015E">
      <w:pPr>
        <w:ind w:left="10" w:right="19" w:firstLine="317"/>
        <w:jc w:val="both"/>
        <w:rPr>
          <w:i w:val="0"/>
          <w:color w:val="000000"/>
          <w:spacing w:val="3"/>
          <w:w w:val="79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 xml:space="preserve">Uczestnicy konferencji z pełną aprobatą przyjęli sugestię Trybunału Konstytucyjnego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skierowaną pod adresem ustawodawcy, aby nowa ustawa o ogrodach działkowych w pełni 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 xml:space="preserve">zapewniała ochronę prawną samych działkowców, którzy w dobrej wierze, niekiedy od wielu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lat. a nawet kilku pokoleń użytkują (w rozumieniu </w:t>
      </w:r>
      <w:r w:rsidRPr="00B1015E">
        <w:rPr>
          <w:i w:val="0"/>
          <w:color w:val="000000"/>
          <w:w w:val="79"/>
          <w:sz w:val="22"/>
          <w:szCs w:val="22"/>
        </w:rPr>
        <w:t>art.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 14 ust 1 lub art. 14 ust 2 dotychczas 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>obowiązującej ustawy) przyznane im działki w funkcjonujących rodzinnych ogrodach działkowych i dalej, że ochrona prawa działkowców, tak jak i same</w:t>
      </w:r>
      <w:r w:rsidRPr="00B1015E">
        <w:rPr>
          <w:i w:val="0"/>
          <w:color w:val="000000"/>
          <w:spacing w:val="1"/>
          <w:w w:val="79"/>
          <w:sz w:val="22"/>
          <w:szCs w:val="22"/>
        </w:rPr>
        <w:t>j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 xml:space="preserve"> idei ogrodnictwa działkowego, której Trybunał nie </w:t>
      </w:r>
      <w:r w:rsidRPr="00B1015E">
        <w:rPr>
          <w:i w:val="0"/>
          <w:color w:val="000000"/>
          <w:spacing w:val="1"/>
          <w:w w:val="79"/>
          <w:sz w:val="22"/>
          <w:szCs w:val="22"/>
        </w:rPr>
        <w:t>t</w:t>
      </w:r>
      <w:r w:rsidRPr="00B1015E">
        <w:rPr>
          <w:rFonts w:ascii="Arial" w:hAnsi="Arial" w:cs="Arial"/>
          <w:i w:val="0"/>
          <w:color w:val="000000"/>
          <w:spacing w:val="1"/>
          <w:w w:val="79"/>
          <w:sz w:val="22"/>
          <w:szCs w:val="22"/>
        </w:rPr>
        <w:t xml:space="preserve">ylko nie uznaje za sprzeczną z Konstytucją, ale wręcz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uznaje za oczywiście pozytywny przejaw działań pluralistycznego i demokratycznego </w:t>
      </w:r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 xml:space="preserve">społeczeństwa - wymaga by grunty, na których położone są aktualnie rodzinne ogrody </w:t>
      </w:r>
      <w:r w:rsidRPr="00B1015E">
        <w:rPr>
          <w:rFonts w:ascii="Arial" w:hAnsi="Arial" w:cs="Arial"/>
          <w:i w:val="0"/>
          <w:color w:val="000000"/>
          <w:spacing w:val="5"/>
          <w:w w:val="79"/>
          <w:sz w:val="22"/>
          <w:szCs w:val="22"/>
        </w:rPr>
        <w:t xml:space="preserve">działkowe, z chwilą wejścia w życie nowej ustawy, miały zagwarantowany status </w:t>
      </w:r>
      <w:r w:rsidRPr="00B1015E">
        <w:rPr>
          <w:rFonts w:ascii="Arial" w:hAnsi="Arial" w:cs="Arial"/>
          <w:i w:val="0"/>
          <w:color w:val="000000"/>
          <w:spacing w:val="3"/>
          <w:w w:val="79"/>
          <w:sz w:val="22"/>
          <w:szCs w:val="22"/>
        </w:rPr>
        <w:t>gruntów przeznaczonych pod ogrody działkowe.</w:t>
      </w:r>
    </w:p>
    <w:p w:rsidR="00B1015E" w:rsidRPr="00B1015E" w:rsidRDefault="00B1015E" w:rsidP="00B1015E">
      <w:pPr>
        <w:ind w:left="10" w:right="19" w:firstLine="317"/>
        <w:jc w:val="both"/>
        <w:rPr>
          <w:rFonts w:ascii="Arial" w:hAnsi="Arial" w:cs="Arial"/>
          <w:i w:val="0"/>
          <w:sz w:val="22"/>
          <w:szCs w:val="22"/>
        </w:rPr>
      </w:pPr>
    </w:p>
    <w:p w:rsidR="00B1015E" w:rsidRPr="00B1015E" w:rsidRDefault="00B1015E" w:rsidP="00B1015E">
      <w:pPr>
        <w:spacing w:before="14"/>
        <w:ind w:right="5" w:firstLine="312"/>
        <w:jc w:val="both"/>
        <w:rPr>
          <w:i w:val="0"/>
          <w:color w:val="000000"/>
          <w:spacing w:val="-1"/>
          <w:w w:val="79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Jednocześnie uczestnicy konferencji z niepokojem przyjęli ostrzeżenie Trybunału Konstytucyjnego złożone po ogłoszeniu wyroku, że jeżeli Sejm nie uchwali nowej ustawy w </w:t>
      </w:r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 xml:space="preserve">ciągu 18 miesięcy </w:t>
      </w:r>
      <w:proofErr w:type="spellStart"/>
      <w:r w:rsidRPr="00B1015E">
        <w:rPr>
          <w:i w:val="0"/>
          <w:color w:val="000000"/>
          <w:spacing w:val="2"/>
          <w:w w:val="79"/>
          <w:sz w:val="22"/>
          <w:szCs w:val="22"/>
        </w:rPr>
        <w:t>t</w:t>
      </w:r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>j</w:t>
      </w:r>
      <w:proofErr w:type="spellEnd"/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 xml:space="preserve"> do koń</w:t>
      </w:r>
      <w:r w:rsidRPr="00B1015E">
        <w:rPr>
          <w:i w:val="0"/>
          <w:color w:val="000000"/>
          <w:spacing w:val="2"/>
          <w:w w:val="79"/>
          <w:sz w:val="22"/>
          <w:szCs w:val="22"/>
        </w:rPr>
        <w:t>ca grudnia 2013 roku,</w:t>
      </w:r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 xml:space="preserve"> to działkowcy stracą swoje prawo do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gruntu i będą musieli podpisać umowy dzierżawne z właścicielami. W praktyce oznaczałoby 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>to stopniową nieuchronną</w:t>
      </w:r>
      <w:r w:rsidRPr="00B1015E">
        <w:rPr>
          <w:i w:val="0"/>
          <w:color w:val="000000"/>
          <w:spacing w:val="-1"/>
          <w:w w:val="79"/>
          <w:sz w:val="22"/>
          <w:szCs w:val="22"/>
        </w:rPr>
        <w:t xml:space="preserve"> l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>ikwida</w:t>
      </w:r>
      <w:r w:rsidRPr="00B1015E">
        <w:rPr>
          <w:i w:val="0"/>
          <w:color w:val="000000"/>
          <w:spacing w:val="-1"/>
          <w:w w:val="79"/>
          <w:sz w:val="22"/>
          <w:szCs w:val="22"/>
        </w:rPr>
        <w:t>cj</w:t>
      </w:r>
      <w:r w:rsidRPr="00B1015E">
        <w:rPr>
          <w:rFonts w:ascii="Arial" w:hAnsi="Arial" w:cs="Arial"/>
          <w:i w:val="0"/>
          <w:color w:val="000000"/>
          <w:spacing w:val="-1"/>
          <w:w w:val="79"/>
          <w:sz w:val="22"/>
          <w:szCs w:val="22"/>
        </w:rPr>
        <w:t>ę ogrodnictwa działkowego w Polsce.</w:t>
      </w:r>
    </w:p>
    <w:p w:rsidR="00B1015E" w:rsidRPr="00B1015E" w:rsidRDefault="00B1015E" w:rsidP="00B1015E">
      <w:pPr>
        <w:spacing w:before="14"/>
        <w:ind w:right="5" w:firstLine="312"/>
        <w:jc w:val="both"/>
        <w:rPr>
          <w:rFonts w:ascii="Arial" w:hAnsi="Arial" w:cs="Arial"/>
          <w:i w:val="0"/>
          <w:sz w:val="22"/>
          <w:szCs w:val="22"/>
        </w:rPr>
      </w:pPr>
    </w:p>
    <w:p w:rsidR="00B1015E" w:rsidRPr="00B1015E" w:rsidRDefault="00B1015E" w:rsidP="00B1015E">
      <w:pPr>
        <w:spacing w:before="5"/>
        <w:ind w:firstLine="317"/>
        <w:jc w:val="both"/>
        <w:rPr>
          <w:i w:val="0"/>
          <w:color w:val="000000"/>
          <w:w w:val="79"/>
          <w:sz w:val="22"/>
          <w:szCs w:val="22"/>
        </w:rPr>
      </w:pP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Dlatego też, działając w obronie interesów działkowców i zapewnienia dalszego </w:t>
      </w:r>
      <w:r w:rsidRPr="00B1015E">
        <w:rPr>
          <w:i w:val="0"/>
          <w:color w:val="000000"/>
          <w:w w:val="79"/>
          <w:sz w:val="22"/>
          <w:szCs w:val="22"/>
        </w:rPr>
        <w:t>funkcjonowania</w:t>
      </w:r>
      <w:r w:rsidRPr="00B1015E">
        <w:rPr>
          <w:rFonts w:ascii="Arial" w:hAnsi="Arial" w:cs="Arial"/>
          <w:i w:val="0"/>
          <w:iCs w:val="0"/>
          <w:color w:val="000000"/>
          <w:spacing w:val="2"/>
          <w:w w:val="79"/>
          <w:sz w:val="22"/>
          <w:szCs w:val="22"/>
        </w:rPr>
        <w:t xml:space="preserve"> </w:t>
      </w:r>
      <w:r w:rsidRPr="00B1015E">
        <w:rPr>
          <w:rFonts w:ascii="Arial" w:hAnsi="Arial" w:cs="Arial"/>
          <w:i w:val="0"/>
          <w:color w:val="000000"/>
          <w:spacing w:val="2"/>
          <w:w w:val="79"/>
          <w:sz w:val="22"/>
          <w:szCs w:val="22"/>
        </w:rPr>
        <w:t xml:space="preserve">ogrodów, zwracamy się do Sejmu i władz politycznych z gorącym apelem o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przyjęcie </w:t>
      </w:r>
      <w:r w:rsidRPr="00B1015E">
        <w:rPr>
          <w:i w:val="0"/>
          <w:color w:val="000000"/>
          <w:w w:val="79"/>
          <w:sz w:val="22"/>
          <w:szCs w:val="22"/>
        </w:rPr>
        <w:t xml:space="preserve">– po jego opracowaniu - i 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r</w:t>
      </w:r>
      <w:r w:rsidRPr="00B1015E">
        <w:rPr>
          <w:i w:val="0"/>
          <w:color w:val="000000"/>
          <w:w w:val="79"/>
          <w:sz w:val="22"/>
          <w:szCs w:val="22"/>
        </w:rPr>
        <w:t>o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zpa</w:t>
      </w:r>
      <w:r w:rsidRPr="00B1015E">
        <w:rPr>
          <w:i w:val="0"/>
          <w:color w:val="000000"/>
          <w:w w:val="79"/>
          <w:sz w:val="22"/>
          <w:szCs w:val="22"/>
        </w:rPr>
        <w:t>t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rzen</w:t>
      </w:r>
      <w:r w:rsidRPr="00B1015E">
        <w:rPr>
          <w:i w:val="0"/>
          <w:color w:val="000000"/>
          <w:w w:val="79"/>
          <w:sz w:val="22"/>
          <w:szCs w:val="22"/>
        </w:rPr>
        <w:t>i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 xml:space="preserve">e obywatelskiego projektu i uchwalenie nowej ustawy o ogrodach działkowych w określonym przez Trybunał Konstytucyjny </w:t>
      </w:r>
      <w:r w:rsidRPr="00B1015E">
        <w:rPr>
          <w:i w:val="0"/>
          <w:color w:val="000000"/>
          <w:w w:val="79"/>
          <w:sz w:val="22"/>
          <w:szCs w:val="22"/>
        </w:rPr>
        <w:t>t</w:t>
      </w:r>
      <w:r w:rsidRPr="00B1015E">
        <w:rPr>
          <w:rFonts w:ascii="Arial" w:hAnsi="Arial" w:cs="Arial"/>
          <w:i w:val="0"/>
          <w:color w:val="000000"/>
          <w:w w:val="79"/>
          <w:sz w:val="22"/>
          <w:szCs w:val="22"/>
        </w:rPr>
        <w:t>erminie.</w:t>
      </w:r>
      <w:r w:rsidRPr="00B1015E">
        <w:rPr>
          <w:i w:val="0"/>
          <w:color w:val="000000"/>
          <w:w w:val="79"/>
          <w:sz w:val="22"/>
          <w:szCs w:val="22"/>
        </w:rPr>
        <w:t xml:space="preserve"> </w:t>
      </w:r>
    </w:p>
    <w:p w:rsidR="00B1015E" w:rsidRPr="00B1015E" w:rsidRDefault="00B1015E" w:rsidP="00B1015E">
      <w:pPr>
        <w:spacing w:before="5"/>
        <w:ind w:firstLine="317"/>
        <w:jc w:val="both"/>
        <w:rPr>
          <w:i w:val="0"/>
          <w:color w:val="000000"/>
          <w:w w:val="79"/>
          <w:sz w:val="22"/>
          <w:szCs w:val="22"/>
        </w:rPr>
      </w:pPr>
    </w:p>
    <w:p w:rsidR="00B1015E" w:rsidRPr="00B1015E" w:rsidRDefault="00B1015E" w:rsidP="00B1015E">
      <w:pPr>
        <w:spacing w:before="5"/>
        <w:ind w:firstLine="317"/>
        <w:jc w:val="both"/>
        <w:rPr>
          <w:i w:val="0"/>
          <w:color w:val="000000"/>
          <w:w w:val="79"/>
          <w:sz w:val="22"/>
          <w:szCs w:val="22"/>
        </w:rPr>
      </w:pPr>
    </w:p>
    <w:p w:rsidR="00B1015E" w:rsidRPr="00B1015E" w:rsidRDefault="00B1015E" w:rsidP="00B1015E">
      <w:pPr>
        <w:tabs>
          <w:tab w:val="left" w:pos="3261"/>
        </w:tabs>
        <w:spacing w:before="5"/>
        <w:ind w:firstLine="317"/>
        <w:jc w:val="both"/>
        <w:rPr>
          <w:rFonts w:ascii="Arial" w:hAnsi="Arial" w:cs="Arial"/>
          <w:i w:val="0"/>
          <w:sz w:val="22"/>
          <w:szCs w:val="22"/>
        </w:rPr>
      </w:pPr>
      <w:r w:rsidRPr="00B1015E">
        <w:rPr>
          <w:i w:val="0"/>
          <w:color w:val="000000"/>
          <w:w w:val="79"/>
          <w:sz w:val="22"/>
          <w:szCs w:val="22"/>
        </w:rPr>
        <w:t>Białystok, 25 sierpnia 2012</w:t>
      </w:r>
    </w:p>
    <w:p w:rsidR="00C424B9" w:rsidRPr="00B1015E" w:rsidRDefault="00B1015E">
      <w:pPr>
        <w:rPr>
          <w:i w:val="0"/>
          <w:sz w:val="22"/>
          <w:szCs w:val="22"/>
        </w:rPr>
      </w:pPr>
    </w:p>
    <w:sectPr w:rsidR="00C424B9" w:rsidRPr="00B1015E" w:rsidSect="00E3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15E"/>
    <w:rsid w:val="00266F3E"/>
    <w:rsid w:val="004C29DE"/>
    <w:rsid w:val="00B1015E"/>
    <w:rsid w:val="00B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1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Januszek</dc:creator>
  <cp:lastModifiedBy>Januszek</cp:lastModifiedBy>
  <cp:revision>1</cp:revision>
  <dcterms:created xsi:type="dcterms:W3CDTF">2012-08-25T15:49:00Z</dcterms:created>
  <dcterms:modified xsi:type="dcterms:W3CDTF">2012-08-25T15:54:00Z</dcterms:modified>
</cp:coreProperties>
</file>