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C47" w:rsidRDefault="002B2C47" w:rsidP="00BC06CF">
      <w:pPr>
        <w:pStyle w:val="Akapitzlist"/>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Sytuacja ROD roszczeniowych </w:t>
      </w:r>
    </w:p>
    <w:p w:rsidR="00B264F3" w:rsidRPr="006A2BEF" w:rsidRDefault="002B2C47" w:rsidP="00BC06CF">
      <w:pPr>
        <w:pStyle w:val="Akapitzlist"/>
        <w:spacing w:after="0" w:line="240" w:lineRule="auto"/>
        <w:ind w:left="0"/>
        <w:jc w:val="center"/>
        <w:rPr>
          <w:rFonts w:ascii="Times New Roman" w:hAnsi="Times New Roman" w:cs="Times New Roman"/>
          <w:b/>
          <w:sz w:val="28"/>
          <w:szCs w:val="28"/>
        </w:rPr>
      </w:pPr>
      <w:r w:rsidRPr="0036541C">
        <w:rPr>
          <w:rFonts w:ascii="Times New Roman" w:hAnsi="Times New Roman" w:cs="Times New Roman"/>
          <w:b/>
          <w:sz w:val="28"/>
          <w:szCs w:val="28"/>
        </w:rPr>
        <w:t>w projekcie ustawy PO o ogrodach działkowych</w:t>
      </w:r>
    </w:p>
    <w:p w:rsidR="00257ED0" w:rsidRPr="006A2BEF" w:rsidRDefault="00257ED0" w:rsidP="006A2BEF">
      <w:pPr>
        <w:spacing w:after="0" w:line="240" w:lineRule="auto"/>
        <w:jc w:val="both"/>
        <w:rPr>
          <w:rFonts w:ascii="Times New Roman" w:hAnsi="Times New Roman" w:cs="Times New Roman"/>
          <w:i/>
          <w:sz w:val="28"/>
          <w:szCs w:val="28"/>
        </w:rPr>
      </w:pPr>
    </w:p>
    <w:p w:rsidR="00713B16" w:rsidRPr="006A2BEF" w:rsidRDefault="00740573" w:rsidP="006A2BEF">
      <w:pPr>
        <w:spacing w:after="0" w:line="240" w:lineRule="auto"/>
        <w:jc w:val="both"/>
        <w:rPr>
          <w:rFonts w:ascii="Times New Roman" w:hAnsi="Times New Roman" w:cs="Times New Roman"/>
          <w:sz w:val="28"/>
          <w:szCs w:val="28"/>
        </w:rPr>
      </w:pPr>
      <w:r w:rsidRPr="006A2BEF">
        <w:rPr>
          <w:rFonts w:ascii="Times New Roman" w:hAnsi="Times New Roman" w:cs="Times New Roman"/>
          <w:sz w:val="28"/>
          <w:szCs w:val="28"/>
        </w:rPr>
        <w:t xml:space="preserve">W projekcie ustawy PO </w:t>
      </w:r>
      <w:r w:rsidR="00833825" w:rsidRPr="006A2BEF">
        <w:rPr>
          <w:rFonts w:ascii="Times New Roman" w:hAnsi="Times New Roman" w:cs="Times New Roman"/>
          <w:sz w:val="28"/>
          <w:szCs w:val="28"/>
        </w:rPr>
        <w:t xml:space="preserve">bardzo niekorzystnie </w:t>
      </w:r>
      <w:r w:rsidR="009E093A" w:rsidRPr="006A2BEF">
        <w:rPr>
          <w:rFonts w:ascii="Times New Roman" w:hAnsi="Times New Roman" w:cs="Times New Roman"/>
          <w:sz w:val="28"/>
          <w:szCs w:val="28"/>
        </w:rPr>
        <w:t>uregulowano sytuację</w:t>
      </w:r>
      <w:r w:rsidR="006A2D4D" w:rsidRPr="006A2BEF">
        <w:rPr>
          <w:rFonts w:ascii="Times New Roman" w:hAnsi="Times New Roman" w:cs="Times New Roman"/>
          <w:sz w:val="28"/>
          <w:szCs w:val="28"/>
        </w:rPr>
        <w:t xml:space="preserve"> ogrodów</w:t>
      </w:r>
      <w:r w:rsidR="00713B16" w:rsidRPr="006A2BEF">
        <w:rPr>
          <w:rFonts w:ascii="Times New Roman" w:hAnsi="Times New Roman" w:cs="Times New Roman"/>
          <w:sz w:val="28"/>
          <w:szCs w:val="28"/>
        </w:rPr>
        <w:t xml:space="preserve"> roszczeniowych</w:t>
      </w:r>
      <w:r w:rsidR="006A2D4D" w:rsidRPr="006A2BEF">
        <w:rPr>
          <w:rFonts w:ascii="Times New Roman" w:hAnsi="Times New Roman" w:cs="Times New Roman"/>
          <w:sz w:val="28"/>
          <w:szCs w:val="28"/>
        </w:rPr>
        <w:t xml:space="preserve">. W przypadku, gdy </w:t>
      </w:r>
      <w:r w:rsidR="006A2D4D" w:rsidRPr="00A559AD">
        <w:rPr>
          <w:rFonts w:ascii="Times New Roman" w:hAnsi="Times New Roman" w:cs="Times New Roman"/>
          <w:b/>
          <w:sz w:val="28"/>
          <w:szCs w:val="28"/>
        </w:rPr>
        <w:t xml:space="preserve">ogród położony jest na gruncie, będącym </w:t>
      </w:r>
      <w:r w:rsidR="00A559AD" w:rsidRPr="00A559AD">
        <w:rPr>
          <w:rFonts w:ascii="Times New Roman" w:hAnsi="Times New Roman" w:cs="Times New Roman"/>
          <w:b/>
          <w:sz w:val="28"/>
          <w:szCs w:val="28"/>
        </w:rPr>
        <w:t xml:space="preserve">obecnie </w:t>
      </w:r>
      <w:r w:rsidR="006A2D4D" w:rsidRPr="00A559AD">
        <w:rPr>
          <w:rFonts w:ascii="Times New Roman" w:hAnsi="Times New Roman" w:cs="Times New Roman"/>
          <w:b/>
          <w:sz w:val="28"/>
          <w:szCs w:val="28"/>
        </w:rPr>
        <w:t>własnością osoby prywatnej</w:t>
      </w:r>
      <w:r w:rsidR="006A2D4D" w:rsidRPr="006A2BEF">
        <w:rPr>
          <w:rFonts w:ascii="Times New Roman" w:hAnsi="Times New Roman" w:cs="Times New Roman"/>
          <w:sz w:val="28"/>
          <w:szCs w:val="28"/>
        </w:rPr>
        <w:t>, będzie mógł on funkcjonować</w:t>
      </w:r>
      <w:r w:rsidR="00713B16" w:rsidRPr="006A2BEF">
        <w:rPr>
          <w:rFonts w:ascii="Times New Roman" w:hAnsi="Times New Roman" w:cs="Times New Roman"/>
          <w:sz w:val="28"/>
          <w:szCs w:val="28"/>
        </w:rPr>
        <w:t xml:space="preserve"> maksymalnie 2 lata. </w:t>
      </w:r>
      <w:r w:rsidR="006A2D4D" w:rsidRPr="006A2BEF">
        <w:rPr>
          <w:rFonts w:ascii="Times New Roman" w:hAnsi="Times New Roman" w:cs="Times New Roman"/>
          <w:sz w:val="28"/>
          <w:szCs w:val="28"/>
        </w:rPr>
        <w:t xml:space="preserve">Po tym czasie, właściciel gruntu nie będzie miał obowiązku przedłużania umowy na prowadzenie ogrodu i bez żadnych konsekwencji będzie mógł zlikwidować ogród (bez odszkodowania i terenu zamiennego). </w:t>
      </w:r>
    </w:p>
    <w:p w:rsidR="00713B16" w:rsidRPr="006A2BEF" w:rsidRDefault="00713B16" w:rsidP="006A2BEF">
      <w:pPr>
        <w:spacing w:after="0" w:line="240" w:lineRule="auto"/>
        <w:jc w:val="both"/>
        <w:rPr>
          <w:rFonts w:ascii="Times New Roman" w:hAnsi="Times New Roman" w:cs="Times New Roman"/>
          <w:sz w:val="28"/>
          <w:szCs w:val="28"/>
        </w:rPr>
      </w:pPr>
    </w:p>
    <w:p w:rsidR="00067FC3" w:rsidRDefault="006A2D4D" w:rsidP="006A2BEF">
      <w:pPr>
        <w:spacing w:after="0" w:line="240" w:lineRule="auto"/>
        <w:jc w:val="both"/>
        <w:rPr>
          <w:rFonts w:ascii="Times New Roman" w:hAnsi="Times New Roman" w:cs="Times New Roman"/>
          <w:sz w:val="28"/>
          <w:szCs w:val="28"/>
        </w:rPr>
      </w:pPr>
      <w:r w:rsidRPr="006A2BEF">
        <w:rPr>
          <w:rFonts w:ascii="Times New Roman" w:hAnsi="Times New Roman" w:cs="Times New Roman"/>
          <w:sz w:val="28"/>
          <w:szCs w:val="28"/>
        </w:rPr>
        <w:t xml:space="preserve">To samo dotyczy </w:t>
      </w:r>
      <w:r w:rsidR="00713B16" w:rsidRPr="00A559AD">
        <w:rPr>
          <w:rFonts w:ascii="Times New Roman" w:hAnsi="Times New Roman" w:cs="Times New Roman"/>
          <w:b/>
          <w:sz w:val="28"/>
          <w:szCs w:val="28"/>
        </w:rPr>
        <w:t xml:space="preserve">gruntów </w:t>
      </w:r>
      <w:r w:rsidRPr="00A559AD">
        <w:rPr>
          <w:rFonts w:ascii="Times New Roman" w:hAnsi="Times New Roman" w:cs="Times New Roman"/>
          <w:b/>
          <w:sz w:val="28"/>
          <w:szCs w:val="28"/>
        </w:rPr>
        <w:t xml:space="preserve">ogrodów, </w:t>
      </w:r>
      <w:r w:rsidR="00E40834" w:rsidRPr="00A559AD">
        <w:rPr>
          <w:rFonts w:ascii="Times New Roman" w:hAnsi="Times New Roman" w:cs="Times New Roman"/>
          <w:b/>
          <w:sz w:val="28"/>
          <w:szCs w:val="28"/>
        </w:rPr>
        <w:t xml:space="preserve">które </w:t>
      </w:r>
      <w:r w:rsidR="001057B3" w:rsidRPr="00A559AD">
        <w:rPr>
          <w:rFonts w:ascii="Times New Roman" w:hAnsi="Times New Roman" w:cs="Times New Roman"/>
          <w:b/>
          <w:sz w:val="28"/>
          <w:szCs w:val="28"/>
        </w:rPr>
        <w:t>po 1 stycznia 2014 r. stan</w:t>
      </w:r>
      <w:r w:rsidRPr="00A559AD">
        <w:rPr>
          <w:rFonts w:ascii="Times New Roman" w:hAnsi="Times New Roman" w:cs="Times New Roman"/>
          <w:b/>
          <w:sz w:val="28"/>
          <w:szCs w:val="28"/>
        </w:rPr>
        <w:t xml:space="preserve">ą się własnością osób </w:t>
      </w:r>
      <w:r w:rsidR="001057B3" w:rsidRPr="00A559AD">
        <w:rPr>
          <w:rFonts w:ascii="Times New Roman" w:hAnsi="Times New Roman" w:cs="Times New Roman"/>
          <w:b/>
          <w:sz w:val="28"/>
          <w:szCs w:val="28"/>
        </w:rPr>
        <w:t>prywatnych</w:t>
      </w:r>
      <w:r w:rsidR="002148C9" w:rsidRPr="00A559AD">
        <w:rPr>
          <w:rFonts w:ascii="Times New Roman" w:hAnsi="Times New Roman" w:cs="Times New Roman"/>
          <w:b/>
          <w:sz w:val="28"/>
          <w:szCs w:val="28"/>
        </w:rPr>
        <w:t xml:space="preserve"> </w:t>
      </w:r>
      <w:r w:rsidR="002148C9" w:rsidRPr="006A2BEF">
        <w:rPr>
          <w:rFonts w:ascii="Times New Roman" w:hAnsi="Times New Roman" w:cs="Times New Roman"/>
          <w:sz w:val="28"/>
          <w:szCs w:val="28"/>
        </w:rPr>
        <w:t>(albo przejadą w użytkowanie wieczyste</w:t>
      </w:r>
      <w:r w:rsidR="009E093A" w:rsidRPr="006A2BEF">
        <w:rPr>
          <w:rFonts w:ascii="Times New Roman" w:hAnsi="Times New Roman" w:cs="Times New Roman"/>
          <w:sz w:val="28"/>
          <w:szCs w:val="28"/>
        </w:rPr>
        <w:t>)</w:t>
      </w:r>
      <w:r w:rsidR="002148C9" w:rsidRPr="006A2BEF">
        <w:rPr>
          <w:rFonts w:ascii="Times New Roman" w:hAnsi="Times New Roman" w:cs="Times New Roman"/>
          <w:sz w:val="28"/>
          <w:szCs w:val="28"/>
        </w:rPr>
        <w:t xml:space="preserve"> w związku z dek</w:t>
      </w:r>
      <w:r w:rsidR="009E093A" w:rsidRPr="006A2BEF">
        <w:rPr>
          <w:rFonts w:ascii="Times New Roman" w:hAnsi="Times New Roman" w:cs="Times New Roman"/>
          <w:sz w:val="28"/>
          <w:szCs w:val="28"/>
        </w:rPr>
        <w:t>retem Bieruta lub dekretem PKWN</w:t>
      </w:r>
      <w:r w:rsidR="002148C9" w:rsidRPr="006A2BEF">
        <w:rPr>
          <w:rFonts w:ascii="Times New Roman" w:hAnsi="Times New Roman" w:cs="Times New Roman"/>
          <w:sz w:val="28"/>
          <w:szCs w:val="28"/>
        </w:rPr>
        <w:t xml:space="preserve">. </w:t>
      </w:r>
      <w:r w:rsidR="00067FC3" w:rsidRPr="006A2BEF">
        <w:rPr>
          <w:rFonts w:ascii="Times New Roman" w:hAnsi="Times New Roman" w:cs="Times New Roman"/>
          <w:sz w:val="28"/>
          <w:szCs w:val="28"/>
        </w:rPr>
        <w:t xml:space="preserve">Dalsze istnienie ogrodu będzie zależało od decyzji właściciela, który z pewnością nie będzie zainteresowany, aby na jego terenie funkcjonował ogród. Można spodziewać się, że w przypadku tych ogrodów </w:t>
      </w:r>
      <w:r w:rsidR="001D7FBF" w:rsidRPr="006A2BEF">
        <w:rPr>
          <w:rFonts w:ascii="Times New Roman" w:hAnsi="Times New Roman" w:cs="Times New Roman"/>
          <w:sz w:val="28"/>
          <w:szCs w:val="28"/>
        </w:rPr>
        <w:t>lawinowo ruszy fala roszczeń. O</w:t>
      </w:r>
      <w:r w:rsidR="00067FC3" w:rsidRPr="006A2BEF">
        <w:rPr>
          <w:rFonts w:ascii="Times New Roman" w:hAnsi="Times New Roman" w:cs="Times New Roman"/>
          <w:sz w:val="28"/>
          <w:szCs w:val="28"/>
        </w:rPr>
        <w:t xml:space="preserve">soby </w:t>
      </w:r>
      <w:r w:rsidR="001D7FBF" w:rsidRPr="006A2BEF">
        <w:rPr>
          <w:rFonts w:ascii="Times New Roman" w:hAnsi="Times New Roman" w:cs="Times New Roman"/>
          <w:sz w:val="28"/>
          <w:szCs w:val="28"/>
        </w:rPr>
        <w:t>fizyczne i prawne</w:t>
      </w:r>
      <w:r w:rsidR="00067FC3" w:rsidRPr="006A2BEF">
        <w:rPr>
          <w:rFonts w:ascii="Times New Roman" w:hAnsi="Times New Roman" w:cs="Times New Roman"/>
          <w:sz w:val="28"/>
          <w:szCs w:val="28"/>
        </w:rPr>
        <w:t xml:space="preserve"> będą starały się jak najszybciej </w:t>
      </w:r>
      <w:r w:rsidR="00EA3927">
        <w:rPr>
          <w:rFonts w:ascii="Times New Roman" w:hAnsi="Times New Roman" w:cs="Times New Roman"/>
          <w:sz w:val="28"/>
          <w:szCs w:val="28"/>
        </w:rPr>
        <w:t>wykazać</w:t>
      </w:r>
      <w:r w:rsidR="001D7FBF" w:rsidRPr="006A2BEF">
        <w:rPr>
          <w:rFonts w:ascii="Times New Roman" w:hAnsi="Times New Roman" w:cs="Times New Roman"/>
          <w:sz w:val="28"/>
          <w:szCs w:val="28"/>
        </w:rPr>
        <w:t xml:space="preserve"> </w:t>
      </w:r>
      <w:r w:rsidR="00045250" w:rsidRPr="006A2BEF">
        <w:rPr>
          <w:rFonts w:ascii="Times New Roman" w:hAnsi="Times New Roman" w:cs="Times New Roman"/>
          <w:sz w:val="28"/>
          <w:szCs w:val="28"/>
        </w:rPr>
        <w:t xml:space="preserve">przez sądem lub organem administracji publicznej </w:t>
      </w:r>
      <w:r w:rsidR="001D7FBF" w:rsidRPr="006A2BEF">
        <w:rPr>
          <w:rFonts w:ascii="Times New Roman" w:hAnsi="Times New Roman" w:cs="Times New Roman"/>
          <w:sz w:val="28"/>
          <w:szCs w:val="28"/>
        </w:rPr>
        <w:t xml:space="preserve">swój </w:t>
      </w:r>
      <w:r w:rsidR="00067FC3" w:rsidRPr="006A2BEF">
        <w:rPr>
          <w:rFonts w:ascii="Times New Roman" w:hAnsi="Times New Roman" w:cs="Times New Roman"/>
          <w:sz w:val="28"/>
          <w:szCs w:val="28"/>
        </w:rPr>
        <w:t xml:space="preserve">tytuł prawny, aby po 2 latach </w:t>
      </w:r>
      <w:r w:rsidR="00EA3927">
        <w:rPr>
          <w:rFonts w:ascii="Times New Roman" w:hAnsi="Times New Roman" w:cs="Times New Roman"/>
          <w:sz w:val="28"/>
          <w:szCs w:val="28"/>
        </w:rPr>
        <w:t xml:space="preserve">od zawarcia umowy móc </w:t>
      </w:r>
      <w:r w:rsidR="00067FC3" w:rsidRPr="006A2BEF">
        <w:rPr>
          <w:rFonts w:ascii="Times New Roman" w:hAnsi="Times New Roman" w:cs="Times New Roman"/>
          <w:sz w:val="28"/>
          <w:szCs w:val="28"/>
        </w:rPr>
        <w:t xml:space="preserve">zlikwidować ogród bez </w:t>
      </w:r>
      <w:r w:rsidR="00EA3927">
        <w:rPr>
          <w:rFonts w:ascii="Times New Roman" w:hAnsi="Times New Roman" w:cs="Times New Roman"/>
          <w:sz w:val="28"/>
          <w:szCs w:val="28"/>
        </w:rPr>
        <w:t>zapłaty odszkodowania i zapewnienia terenu zamiennego</w:t>
      </w:r>
      <w:r w:rsidR="00067FC3" w:rsidRPr="006A2BEF">
        <w:rPr>
          <w:rFonts w:ascii="Times New Roman" w:hAnsi="Times New Roman" w:cs="Times New Roman"/>
          <w:sz w:val="28"/>
          <w:szCs w:val="28"/>
        </w:rPr>
        <w:t xml:space="preserve">. </w:t>
      </w:r>
    </w:p>
    <w:p w:rsidR="00356853" w:rsidRDefault="00356853" w:rsidP="006A2BEF">
      <w:pPr>
        <w:spacing w:after="0" w:line="240" w:lineRule="auto"/>
        <w:jc w:val="both"/>
        <w:rPr>
          <w:rFonts w:ascii="Times New Roman" w:hAnsi="Times New Roman" w:cs="Times New Roman"/>
          <w:sz w:val="28"/>
          <w:szCs w:val="28"/>
        </w:rPr>
      </w:pPr>
    </w:p>
    <w:p w:rsidR="00356853" w:rsidRPr="008A715F" w:rsidRDefault="00356853" w:rsidP="008A715F">
      <w:pPr>
        <w:spacing w:after="0" w:line="240" w:lineRule="auto"/>
        <w:jc w:val="both"/>
        <w:rPr>
          <w:rFonts w:ascii="Times New Roman" w:hAnsi="Times New Roman" w:cs="Times New Roman"/>
          <w:sz w:val="28"/>
          <w:szCs w:val="28"/>
        </w:rPr>
      </w:pPr>
      <w:r w:rsidRPr="008A715F">
        <w:rPr>
          <w:rFonts w:ascii="Times New Roman" w:hAnsi="Times New Roman" w:cs="Times New Roman"/>
          <w:sz w:val="28"/>
          <w:szCs w:val="28"/>
        </w:rPr>
        <w:t xml:space="preserve">W projekcie PO wskazano na 2 dekrety, na </w:t>
      </w:r>
      <w:proofErr w:type="gramStart"/>
      <w:r w:rsidRPr="008A715F">
        <w:rPr>
          <w:rFonts w:ascii="Times New Roman" w:hAnsi="Times New Roman" w:cs="Times New Roman"/>
          <w:sz w:val="28"/>
          <w:szCs w:val="28"/>
        </w:rPr>
        <w:t>mocy których</w:t>
      </w:r>
      <w:proofErr w:type="gramEnd"/>
      <w:r w:rsidRPr="008A715F">
        <w:rPr>
          <w:rFonts w:ascii="Times New Roman" w:hAnsi="Times New Roman" w:cs="Times New Roman"/>
          <w:sz w:val="28"/>
          <w:szCs w:val="28"/>
        </w:rPr>
        <w:t xml:space="preserve"> byli właściciele </w:t>
      </w:r>
      <w:r w:rsidR="008A715F" w:rsidRPr="008A715F">
        <w:rPr>
          <w:rFonts w:ascii="Times New Roman" w:hAnsi="Times New Roman" w:cs="Times New Roman"/>
          <w:sz w:val="28"/>
          <w:szCs w:val="28"/>
        </w:rPr>
        <w:t>utracili swoją własność</w:t>
      </w:r>
      <w:r w:rsidR="008A715F">
        <w:rPr>
          <w:rFonts w:ascii="Times New Roman" w:hAnsi="Times New Roman" w:cs="Times New Roman"/>
          <w:sz w:val="28"/>
          <w:szCs w:val="28"/>
        </w:rPr>
        <w:t xml:space="preserve"> i w przypadku jej odzyskania będą musieli maksymalnie 2 lata znosić obecność ogrodu.</w:t>
      </w:r>
      <w:r w:rsidR="008A715F" w:rsidRPr="008A715F">
        <w:rPr>
          <w:rFonts w:ascii="Times New Roman" w:hAnsi="Times New Roman" w:cs="Times New Roman"/>
          <w:sz w:val="28"/>
          <w:szCs w:val="28"/>
        </w:rPr>
        <w:t xml:space="preserve"> Trudno powiedzieć, dlaczego w projekcie ustawy</w:t>
      </w:r>
      <w:r w:rsidR="008A715F">
        <w:rPr>
          <w:rFonts w:ascii="Times New Roman" w:hAnsi="Times New Roman" w:cs="Times New Roman"/>
          <w:sz w:val="28"/>
          <w:szCs w:val="28"/>
        </w:rPr>
        <w:t xml:space="preserve"> PO</w:t>
      </w:r>
      <w:r w:rsidR="008A715F" w:rsidRPr="008A715F">
        <w:rPr>
          <w:rFonts w:ascii="Times New Roman" w:hAnsi="Times New Roman" w:cs="Times New Roman"/>
          <w:sz w:val="28"/>
          <w:szCs w:val="28"/>
        </w:rPr>
        <w:t xml:space="preserve"> powołano się tylko na te 2 akty prawne. Skoro, w praktyce mamy do</w:t>
      </w:r>
      <w:r w:rsidR="00A559AD">
        <w:rPr>
          <w:rFonts w:ascii="Times New Roman" w:hAnsi="Times New Roman" w:cs="Times New Roman"/>
          <w:sz w:val="28"/>
          <w:szCs w:val="28"/>
        </w:rPr>
        <w:t xml:space="preserve"> </w:t>
      </w:r>
      <w:r w:rsidR="008A715F" w:rsidRPr="008A715F">
        <w:rPr>
          <w:rFonts w:ascii="Times New Roman" w:hAnsi="Times New Roman" w:cs="Times New Roman"/>
          <w:sz w:val="28"/>
          <w:szCs w:val="28"/>
        </w:rPr>
        <w:t xml:space="preserve">czynienia z roszczeniami zgłaszanymi do gruntów ROD przez właścicieli wywłaszczonych </w:t>
      </w:r>
      <w:r w:rsidR="008A715F">
        <w:rPr>
          <w:rFonts w:ascii="Times New Roman" w:hAnsi="Times New Roman" w:cs="Times New Roman"/>
          <w:sz w:val="28"/>
          <w:szCs w:val="28"/>
        </w:rPr>
        <w:t xml:space="preserve">z nieruchomości </w:t>
      </w:r>
      <w:r w:rsidR="008A715F" w:rsidRPr="008A715F">
        <w:rPr>
          <w:rFonts w:ascii="Times New Roman" w:hAnsi="Times New Roman" w:cs="Times New Roman"/>
          <w:sz w:val="28"/>
          <w:szCs w:val="28"/>
        </w:rPr>
        <w:t xml:space="preserve">m.in. na mocy dekretu o majątkach opuszczonych i poniemieckich z </w:t>
      </w:r>
      <w:hyperlink r:id="rId7" w:tooltip="1946" w:history="1">
        <w:r w:rsidR="008A715F" w:rsidRPr="008A715F">
          <w:rPr>
            <w:rStyle w:val="Hipercze"/>
            <w:rFonts w:ascii="Times New Roman" w:hAnsi="Times New Roman" w:cs="Times New Roman"/>
            <w:color w:val="auto"/>
            <w:sz w:val="28"/>
            <w:szCs w:val="28"/>
            <w:u w:val="none"/>
          </w:rPr>
          <w:t>1946</w:t>
        </w:r>
      </w:hyperlink>
      <w:r w:rsidR="008A715F" w:rsidRPr="008A715F">
        <w:rPr>
          <w:rFonts w:ascii="Times New Roman" w:hAnsi="Times New Roman" w:cs="Times New Roman"/>
          <w:sz w:val="28"/>
          <w:szCs w:val="28"/>
        </w:rPr>
        <w:t xml:space="preserve"> roku, dekretu o nabywaniu i przekazywaniu nieruchomości niezbędnych dla realizacji narodowych planów gospodarczych z </w:t>
      </w:r>
      <w:hyperlink r:id="rId8" w:tooltip="1949" w:history="1">
        <w:r w:rsidR="008A715F" w:rsidRPr="008A715F">
          <w:rPr>
            <w:rStyle w:val="Hipercze"/>
            <w:rFonts w:ascii="Times New Roman" w:hAnsi="Times New Roman" w:cs="Times New Roman"/>
            <w:color w:val="auto"/>
            <w:sz w:val="28"/>
            <w:szCs w:val="28"/>
            <w:u w:val="none"/>
          </w:rPr>
          <w:t>1949</w:t>
        </w:r>
      </w:hyperlink>
      <w:r w:rsidR="008A715F" w:rsidRPr="008A715F">
        <w:rPr>
          <w:rFonts w:ascii="Times New Roman" w:hAnsi="Times New Roman" w:cs="Times New Roman"/>
          <w:sz w:val="28"/>
          <w:szCs w:val="28"/>
        </w:rPr>
        <w:t xml:space="preserve"> roku oraz dekretu o przejęciu na własność Państwa niepozostających w faktycznym władaniu właścicieli nieruchomości ziemskich, położonych w niektórych powiatach województwa białostockiego, lubelskiego, rzeszowskiego i krakowskiego z 1949 roku, a także </w:t>
      </w:r>
      <w:hyperlink r:id="rId9" w:tooltip="Ustawa" w:history="1">
        <w:r w:rsidR="008A715F" w:rsidRPr="008A715F">
          <w:rPr>
            <w:rStyle w:val="Hipercze"/>
            <w:rFonts w:ascii="Times New Roman" w:hAnsi="Times New Roman" w:cs="Times New Roman"/>
            <w:color w:val="auto"/>
            <w:sz w:val="28"/>
            <w:szCs w:val="28"/>
            <w:u w:val="none"/>
          </w:rPr>
          <w:t>ustawy</w:t>
        </w:r>
      </w:hyperlink>
      <w:r w:rsidR="008A715F" w:rsidRPr="008A715F">
        <w:rPr>
          <w:rFonts w:ascii="Times New Roman" w:hAnsi="Times New Roman" w:cs="Times New Roman"/>
          <w:sz w:val="28"/>
          <w:szCs w:val="28"/>
        </w:rPr>
        <w:t xml:space="preserve"> z </w:t>
      </w:r>
      <w:hyperlink r:id="rId10" w:tooltip="20 marca" w:history="1">
        <w:r w:rsidR="008A715F" w:rsidRPr="008A715F">
          <w:rPr>
            <w:rStyle w:val="Hipercze"/>
            <w:rFonts w:ascii="Times New Roman" w:hAnsi="Times New Roman" w:cs="Times New Roman"/>
            <w:color w:val="auto"/>
            <w:sz w:val="28"/>
            <w:szCs w:val="28"/>
            <w:u w:val="none"/>
          </w:rPr>
          <w:t>20 marca</w:t>
        </w:r>
      </w:hyperlink>
      <w:r w:rsidR="008A715F" w:rsidRPr="008A715F">
        <w:rPr>
          <w:rFonts w:ascii="Times New Roman" w:hAnsi="Times New Roman" w:cs="Times New Roman"/>
          <w:sz w:val="28"/>
          <w:szCs w:val="28"/>
        </w:rPr>
        <w:t xml:space="preserve"> </w:t>
      </w:r>
      <w:hyperlink r:id="rId11" w:tooltip="1950" w:history="1">
        <w:r w:rsidR="008A715F" w:rsidRPr="008A715F">
          <w:rPr>
            <w:rStyle w:val="Hipercze"/>
            <w:rFonts w:ascii="Times New Roman" w:hAnsi="Times New Roman" w:cs="Times New Roman"/>
            <w:color w:val="auto"/>
            <w:sz w:val="28"/>
            <w:szCs w:val="28"/>
            <w:u w:val="none"/>
          </w:rPr>
          <w:t>1950</w:t>
        </w:r>
      </w:hyperlink>
      <w:r w:rsidR="008A715F" w:rsidRPr="008A715F">
        <w:rPr>
          <w:rFonts w:ascii="Times New Roman" w:hAnsi="Times New Roman" w:cs="Times New Roman"/>
          <w:sz w:val="28"/>
          <w:szCs w:val="28"/>
        </w:rPr>
        <w:t xml:space="preserve"> roku </w:t>
      </w:r>
      <w:r w:rsidR="008A715F" w:rsidRPr="008A715F">
        <w:rPr>
          <w:rFonts w:ascii="Times New Roman" w:hAnsi="Times New Roman" w:cs="Times New Roman"/>
          <w:iCs/>
          <w:sz w:val="28"/>
          <w:szCs w:val="28"/>
        </w:rPr>
        <w:t>o przejęciu przez państwo dóbr martwej ręki, poręczeniu proboszczom posiadania gospodarstw rolnych i utworzeniu Funduszu Kościelnego.</w:t>
      </w:r>
    </w:p>
    <w:p w:rsidR="00356853" w:rsidRDefault="00356853" w:rsidP="008A715F">
      <w:pPr>
        <w:spacing w:after="0" w:line="240" w:lineRule="auto"/>
        <w:jc w:val="both"/>
        <w:rPr>
          <w:rFonts w:ascii="Times New Roman" w:hAnsi="Times New Roman" w:cs="Times New Roman"/>
          <w:sz w:val="28"/>
          <w:szCs w:val="28"/>
        </w:rPr>
      </w:pPr>
    </w:p>
    <w:p w:rsidR="00356853" w:rsidRPr="008A715F" w:rsidRDefault="008A715F" w:rsidP="008A715F">
      <w:pPr>
        <w:spacing w:after="0" w:line="240" w:lineRule="auto"/>
        <w:jc w:val="both"/>
        <w:rPr>
          <w:rFonts w:ascii="Times New Roman" w:hAnsi="Times New Roman" w:cs="Times New Roman"/>
          <w:sz w:val="28"/>
          <w:szCs w:val="28"/>
        </w:rPr>
      </w:pPr>
      <w:r w:rsidRPr="00A559AD">
        <w:rPr>
          <w:rFonts w:ascii="Times New Roman" w:hAnsi="Times New Roman" w:cs="Times New Roman"/>
          <w:sz w:val="28"/>
          <w:szCs w:val="28"/>
        </w:rPr>
        <w:t>W świetle powyższego, w</w:t>
      </w:r>
      <w:r w:rsidR="00356853" w:rsidRPr="00A559AD">
        <w:rPr>
          <w:rFonts w:ascii="Times New Roman" w:hAnsi="Times New Roman" w:cs="Times New Roman"/>
          <w:sz w:val="28"/>
          <w:szCs w:val="28"/>
        </w:rPr>
        <w:t>arto zwrócić uwagę</w:t>
      </w:r>
      <w:r w:rsidR="00A559AD" w:rsidRPr="00A559AD">
        <w:rPr>
          <w:rFonts w:ascii="Times New Roman" w:hAnsi="Times New Roman" w:cs="Times New Roman"/>
          <w:sz w:val="28"/>
          <w:szCs w:val="28"/>
        </w:rPr>
        <w:t xml:space="preserve"> na </w:t>
      </w:r>
      <w:r w:rsidR="00EA01D9" w:rsidRPr="00A559AD">
        <w:rPr>
          <w:rFonts w:ascii="Times New Roman" w:hAnsi="Times New Roman" w:cs="Times New Roman"/>
          <w:sz w:val="28"/>
          <w:szCs w:val="28"/>
        </w:rPr>
        <w:t xml:space="preserve">dekret o </w:t>
      </w:r>
      <w:r w:rsidR="00356853" w:rsidRPr="00A559AD">
        <w:rPr>
          <w:rFonts w:ascii="Times New Roman" w:hAnsi="Times New Roman" w:cs="Times New Roman"/>
          <w:sz w:val="28"/>
          <w:szCs w:val="28"/>
        </w:rPr>
        <w:t xml:space="preserve">przeprowadzeniu </w:t>
      </w:r>
      <w:hyperlink r:id="rId12" w:tooltip="Reforma rolna" w:history="1">
        <w:r w:rsidR="00356853" w:rsidRPr="00A559AD">
          <w:rPr>
            <w:rStyle w:val="Hipercze"/>
            <w:rFonts w:ascii="Times New Roman" w:hAnsi="Times New Roman" w:cs="Times New Roman"/>
            <w:color w:val="auto"/>
            <w:sz w:val="28"/>
            <w:szCs w:val="28"/>
            <w:u w:val="none"/>
          </w:rPr>
          <w:t>reformy rolnej</w:t>
        </w:r>
      </w:hyperlink>
      <w:r w:rsidR="00A559AD" w:rsidRPr="00A559AD">
        <w:rPr>
          <w:rFonts w:ascii="Times New Roman" w:hAnsi="Times New Roman" w:cs="Times New Roman"/>
          <w:sz w:val="28"/>
          <w:szCs w:val="28"/>
        </w:rPr>
        <w:t xml:space="preserve"> z 1944 r., który w sferze własności majątków ziemskich doprowadził chyba do największej liczby wypaczeń. </w:t>
      </w:r>
      <w:r w:rsidR="00A559AD">
        <w:rPr>
          <w:rFonts w:ascii="Times New Roman" w:hAnsi="Times New Roman" w:cs="Times New Roman"/>
          <w:sz w:val="28"/>
          <w:szCs w:val="28"/>
        </w:rPr>
        <w:t>Dekret ten z</w:t>
      </w:r>
      <w:r w:rsidR="00356853" w:rsidRPr="00A559AD">
        <w:rPr>
          <w:rFonts w:ascii="Times New Roman" w:hAnsi="Times New Roman" w:cs="Times New Roman"/>
          <w:sz w:val="28"/>
          <w:szCs w:val="28"/>
        </w:rPr>
        <w:t xml:space="preserve">akładał reformę rolną i utworzenie Państwowego Funduszu Ziemi, któremu przekazano bez odszkodowania grunty wraz z inwentarzem oraz budynkami należącymi do </w:t>
      </w:r>
      <w:hyperlink r:id="rId13" w:tooltip="Skarb Państwa" w:history="1">
        <w:r w:rsidR="00356853" w:rsidRPr="00A559AD">
          <w:rPr>
            <w:rStyle w:val="Hipercze"/>
            <w:rFonts w:ascii="Times New Roman" w:hAnsi="Times New Roman" w:cs="Times New Roman"/>
            <w:color w:val="auto"/>
            <w:sz w:val="28"/>
            <w:szCs w:val="28"/>
            <w:u w:val="none"/>
          </w:rPr>
          <w:t>Skarbu Państwa</w:t>
        </w:r>
      </w:hyperlink>
      <w:r w:rsidR="00356853" w:rsidRPr="00A559AD">
        <w:rPr>
          <w:rFonts w:ascii="Times New Roman" w:hAnsi="Times New Roman" w:cs="Times New Roman"/>
          <w:sz w:val="28"/>
          <w:szCs w:val="28"/>
        </w:rPr>
        <w:t xml:space="preserve">, obywateli </w:t>
      </w:r>
      <w:hyperlink r:id="rId14" w:tooltip="Niemcy" w:history="1">
        <w:r w:rsidR="00356853" w:rsidRPr="00A559AD">
          <w:rPr>
            <w:rStyle w:val="Hipercze"/>
            <w:rFonts w:ascii="Times New Roman" w:hAnsi="Times New Roman" w:cs="Times New Roman"/>
            <w:color w:val="auto"/>
            <w:sz w:val="28"/>
            <w:szCs w:val="28"/>
            <w:u w:val="none"/>
          </w:rPr>
          <w:t>niemieckich</w:t>
        </w:r>
      </w:hyperlink>
      <w:r w:rsidR="00356853" w:rsidRPr="00A559AD">
        <w:rPr>
          <w:rFonts w:ascii="Times New Roman" w:hAnsi="Times New Roman" w:cs="Times New Roman"/>
          <w:sz w:val="28"/>
          <w:szCs w:val="28"/>
        </w:rPr>
        <w:t>, „</w:t>
      </w:r>
      <w:r w:rsidR="00356853" w:rsidRPr="00A559AD">
        <w:rPr>
          <w:rFonts w:ascii="Times New Roman" w:hAnsi="Times New Roman" w:cs="Times New Roman"/>
          <w:iCs/>
          <w:sz w:val="28"/>
          <w:szCs w:val="28"/>
        </w:rPr>
        <w:t>zdrajców narodu”</w:t>
      </w:r>
      <w:r w:rsidR="00356853" w:rsidRPr="00A559AD">
        <w:rPr>
          <w:rFonts w:ascii="Times New Roman" w:hAnsi="Times New Roman" w:cs="Times New Roman"/>
          <w:sz w:val="28"/>
          <w:szCs w:val="28"/>
        </w:rPr>
        <w:t xml:space="preserve"> oraz wszystkie majątki przekraczające 50 </w:t>
      </w:r>
      <w:hyperlink r:id="rId15" w:tooltip="Hektar" w:history="1">
        <w:r w:rsidR="00356853" w:rsidRPr="00A559AD">
          <w:rPr>
            <w:rStyle w:val="Hipercze"/>
            <w:rFonts w:ascii="Times New Roman" w:hAnsi="Times New Roman" w:cs="Times New Roman"/>
            <w:color w:val="auto"/>
            <w:sz w:val="28"/>
            <w:szCs w:val="28"/>
            <w:u w:val="none"/>
          </w:rPr>
          <w:t>ha</w:t>
        </w:r>
      </w:hyperlink>
      <w:r w:rsidR="00356853" w:rsidRPr="00A559AD">
        <w:rPr>
          <w:rFonts w:ascii="Times New Roman" w:hAnsi="Times New Roman" w:cs="Times New Roman"/>
          <w:sz w:val="28"/>
          <w:szCs w:val="28"/>
        </w:rPr>
        <w:t xml:space="preserve"> użytków rolnych bądź 100 ha powierzchni ogólnej. Celem reformy</w:t>
      </w:r>
      <w:r w:rsidR="00356853" w:rsidRPr="008A715F">
        <w:rPr>
          <w:rFonts w:ascii="Times New Roman" w:hAnsi="Times New Roman" w:cs="Times New Roman"/>
          <w:sz w:val="28"/>
          <w:szCs w:val="28"/>
        </w:rPr>
        <w:t xml:space="preserve"> rolnej było tworzenie nowych gospodarstw rolnych, </w:t>
      </w:r>
      <w:r w:rsidR="00356853" w:rsidRPr="008A715F">
        <w:rPr>
          <w:rFonts w:ascii="Times New Roman" w:hAnsi="Times New Roman" w:cs="Times New Roman"/>
          <w:sz w:val="28"/>
          <w:szCs w:val="28"/>
        </w:rPr>
        <w:lastRenderedPageBreak/>
        <w:t xml:space="preserve">powiększanie gospodarstw karłowatych, ale również tworzenie w pobliżu miast i ośrodków przemysłowych </w:t>
      </w:r>
      <w:r w:rsidR="00356853" w:rsidRPr="00EA01D9">
        <w:rPr>
          <w:rFonts w:ascii="Times New Roman" w:hAnsi="Times New Roman" w:cs="Times New Roman"/>
          <w:sz w:val="28"/>
          <w:szCs w:val="28"/>
        </w:rPr>
        <w:t>ogródków działkowych</w:t>
      </w:r>
      <w:r w:rsidR="00356853" w:rsidRPr="008A715F">
        <w:rPr>
          <w:rFonts w:ascii="Times New Roman" w:hAnsi="Times New Roman" w:cs="Times New Roman"/>
          <w:sz w:val="28"/>
          <w:szCs w:val="28"/>
        </w:rPr>
        <w:t xml:space="preserve"> robotniczych, urzędniczych i rzemieślniczych. Reforma rolna obejmowała grunty w całej Polsce, na części z tych gruntów urządzono ogrody działkowe. </w:t>
      </w:r>
    </w:p>
    <w:p w:rsidR="00740573" w:rsidRPr="006A2BEF" w:rsidRDefault="00740573" w:rsidP="006A2BEF">
      <w:pPr>
        <w:spacing w:after="0" w:line="240" w:lineRule="auto"/>
        <w:jc w:val="both"/>
        <w:rPr>
          <w:rFonts w:ascii="Times New Roman" w:hAnsi="Times New Roman" w:cs="Times New Roman"/>
          <w:sz w:val="28"/>
          <w:szCs w:val="28"/>
        </w:rPr>
      </w:pPr>
    </w:p>
    <w:p w:rsidR="00B264F3" w:rsidRPr="006A2BEF" w:rsidRDefault="00112703" w:rsidP="006A2BEF">
      <w:pPr>
        <w:spacing w:after="0" w:line="240" w:lineRule="auto"/>
        <w:jc w:val="both"/>
        <w:rPr>
          <w:rFonts w:ascii="Times New Roman" w:hAnsi="Times New Roman" w:cs="Times New Roman"/>
          <w:i/>
          <w:sz w:val="28"/>
          <w:szCs w:val="28"/>
        </w:rPr>
      </w:pPr>
      <w:r w:rsidRPr="006A2BEF">
        <w:rPr>
          <w:rFonts w:ascii="Times New Roman" w:hAnsi="Times New Roman" w:cs="Times New Roman"/>
          <w:i/>
          <w:sz w:val="28"/>
          <w:szCs w:val="28"/>
        </w:rPr>
        <w:t>„</w:t>
      </w:r>
      <w:r w:rsidR="00827C48" w:rsidRPr="006A2BEF">
        <w:rPr>
          <w:rFonts w:ascii="Times New Roman" w:hAnsi="Times New Roman" w:cs="Times New Roman"/>
          <w:i/>
          <w:sz w:val="28"/>
          <w:szCs w:val="28"/>
        </w:rPr>
        <w:t>Art. 48</w:t>
      </w:r>
    </w:p>
    <w:p w:rsidR="00827C48" w:rsidRPr="006A2BEF" w:rsidRDefault="008D1084" w:rsidP="006A2BEF">
      <w:pPr>
        <w:pStyle w:val="Akapitzlist"/>
        <w:numPr>
          <w:ilvl w:val="0"/>
          <w:numId w:val="6"/>
        </w:numPr>
        <w:spacing w:after="0" w:line="240" w:lineRule="auto"/>
        <w:jc w:val="both"/>
        <w:rPr>
          <w:rFonts w:ascii="Times New Roman" w:hAnsi="Times New Roman" w:cs="Times New Roman"/>
          <w:i/>
          <w:sz w:val="28"/>
          <w:szCs w:val="28"/>
        </w:rPr>
      </w:pPr>
      <w:r w:rsidRPr="006A2BEF">
        <w:rPr>
          <w:rFonts w:ascii="Times New Roman" w:hAnsi="Times New Roman" w:cs="Times New Roman"/>
          <w:i/>
          <w:sz w:val="28"/>
          <w:szCs w:val="28"/>
        </w:rPr>
        <w:t xml:space="preserve">W przypadku, gdy ogród działkowy jest położony na gruncie, który w dniu wejścia w życie ustawy nie stanowi własności Skarbu Państwa lub jednostki samorządu terytorialnego lub gdy został oddany w użytkowanie wieczyste, właściciel lub użytkownik wieczysty zobowiązany jest do zawarcia umowy o prowadzenie ogrodu na </w:t>
      </w:r>
      <w:proofErr w:type="gramStart"/>
      <w:r w:rsidRPr="006A2BEF">
        <w:rPr>
          <w:rFonts w:ascii="Times New Roman" w:hAnsi="Times New Roman" w:cs="Times New Roman"/>
          <w:i/>
          <w:sz w:val="28"/>
          <w:szCs w:val="28"/>
        </w:rPr>
        <w:t>okres co</w:t>
      </w:r>
      <w:proofErr w:type="gramEnd"/>
      <w:r w:rsidRPr="006A2BEF">
        <w:rPr>
          <w:rFonts w:ascii="Times New Roman" w:hAnsi="Times New Roman" w:cs="Times New Roman"/>
          <w:i/>
          <w:sz w:val="28"/>
          <w:szCs w:val="28"/>
        </w:rPr>
        <w:t xml:space="preserve"> najmniej 2 lat.</w:t>
      </w:r>
    </w:p>
    <w:p w:rsidR="002148C9" w:rsidRPr="006A2BEF" w:rsidRDefault="002148C9" w:rsidP="006A2BEF">
      <w:pPr>
        <w:spacing w:after="0" w:line="240" w:lineRule="auto"/>
        <w:rPr>
          <w:rFonts w:ascii="Times New Roman" w:hAnsi="Times New Roman" w:cs="Times New Roman"/>
          <w:i/>
          <w:sz w:val="28"/>
          <w:szCs w:val="28"/>
        </w:rPr>
      </w:pPr>
    </w:p>
    <w:p w:rsidR="002148C9" w:rsidRPr="006A2BEF" w:rsidRDefault="002148C9" w:rsidP="006A2BEF">
      <w:pPr>
        <w:pStyle w:val="Akapitzlist"/>
        <w:numPr>
          <w:ilvl w:val="0"/>
          <w:numId w:val="10"/>
        </w:numPr>
        <w:spacing w:after="0" w:line="240" w:lineRule="auto"/>
        <w:jc w:val="both"/>
        <w:rPr>
          <w:rFonts w:ascii="Times New Roman" w:hAnsi="Times New Roman" w:cs="Times New Roman"/>
          <w:i/>
          <w:sz w:val="28"/>
          <w:szCs w:val="28"/>
        </w:rPr>
      </w:pPr>
      <w:r w:rsidRPr="006A2BEF">
        <w:rPr>
          <w:rFonts w:ascii="Times New Roman" w:hAnsi="Times New Roman" w:cs="Times New Roman"/>
          <w:i/>
          <w:sz w:val="28"/>
          <w:szCs w:val="28"/>
        </w:rPr>
        <w:t>W przypadku, gdy ogród działkowy jest położony na gruncie, który po dniu wejścia w życie ustawy stał się własnością osoby innej niż Skarb Państwa albo jednostka samorządu terytorialnego albo został oddany takiej osobie w użytkowanie wieczyste w trybie i na zasadach:</w:t>
      </w:r>
    </w:p>
    <w:p w:rsidR="002148C9" w:rsidRPr="006A2BEF" w:rsidRDefault="002148C9" w:rsidP="006A2BEF">
      <w:pPr>
        <w:pStyle w:val="Akapitzlist"/>
        <w:numPr>
          <w:ilvl w:val="0"/>
          <w:numId w:val="7"/>
        </w:numPr>
        <w:spacing w:after="0" w:line="240" w:lineRule="auto"/>
        <w:ind w:left="993"/>
        <w:jc w:val="both"/>
        <w:rPr>
          <w:rFonts w:ascii="Times New Roman" w:hAnsi="Times New Roman" w:cs="Times New Roman"/>
          <w:i/>
          <w:sz w:val="28"/>
          <w:szCs w:val="28"/>
        </w:rPr>
      </w:pPr>
      <w:r w:rsidRPr="006A2BEF">
        <w:rPr>
          <w:rFonts w:ascii="Times New Roman" w:hAnsi="Times New Roman" w:cs="Times New Roman"/>
          <w:i/>
          <w:sz w:val="28"/>
          <w:szCs w:val="28"/>
        </w:rPr>
        <w:t>Dekretu z dnia 26 października 1945 r. o własności i użytkowaniu gruntów na obszarze m. st. Warszawy (</w:t>
      </w:r>
      <w:proofErr w:type="spellStart"/>
      <w:r w:rsidRPr="006A2BEF">
        <w:rPr>
          <w:rFonts w:ascii="Times New Roman" w:hAnsi="Times New Roman" w:cs="Times New Roman"/>
          <w:i/>
          <w:sz w:val="28"/>
          <w:szCs w:val="28"/>
        </w:rPr>
        <w:t>Dz.U</w:t>
      </w:r>
      <w:proofErr w:type="spellEnd"/>
      <w:r w:rsidRPr="006A2BEF">
        <w:rPr>
          <w:rFonts w:ascii="Times New Roman" w:hAnsi="Times New Roman" w:cs="Times New Roman"/>
          <w:i/>
          <w:sz w:val="28"/>
          <w:szCs w:val="28"/>
        </w:rPr>
        <w:t xml:space="preserve">. 1945.50.279 </w:t>
      </w:r>
      <w:proofErr w:type="gramStart"/>
      <w:r w:rsidRPr="006A2BEF">
        <w:rPr>
          <w:rFonts w:ascii="Times New Roman" w:hAnsi="Times New Roman" w:cs="Times New Roman"/>
          <w:i/>
          <w:sz w:val="28"/>
          <w:szCs w:val="28"/>
        </w:rPr>
        <w:t>z</w:t>
      </w:r>
      <w:proofErr w:type="gramEnd"/>
      <w:r w:rsidRPr="006A2BEF">
        <w:rPr>
          <w:rFonts w:ascii="Times New Roman" w:hAnsi="Times New Roman" w:cs="Times New Roman"/>
          <w:i/>
          <w:sz w:val="28"/>
          <w:szCs w:val="28"/>
        </w:rPr>
        <w:t xml:space="preserve"> </w:t>
      </w:r>
      <w:proofErr w:type="spellStart"/>
      <w:r w:rsidRPr="006A2BEF">
        <w:rPr>
          <w:rFonts w:ascii="Times New Roman" w:hAnsi="Times New Roman" w:cs="Times New Roman"/>
          <w:i/>
          <w:sz w:val="28"/>
          <w:szCs w:val="28"/>
        </w:rPr>
        <w:t>późn</w:t>
      </w:r>
      <w:proofErr w:type="spellEnd"/>
      <w:r w:rsidRPr="006A2BEF">
        <w:rPr>
          <w:rFonts w:ascii="Times New Roman" w:hAnsi="Times New Roman" w:cs="Times New Roman"/>
          <w:i/>
          <w:sz w:val="28"/>
          <w:szCs w:val="28"/>
        </w:rPr>
        <w:t xml:space="preserve">. </w:t>
      </w:r>
      <w:proofErr w:type="gramStart"/>
      <w:r w:rsidRPr="006A2BEF">
        <w:rPr>
          <w:rFonts w:ascii="Times New Roman" w:hAnsi="Times New Roman" w:cs="Times New Roman"/>
          <w:i/>
          <w:sz w:val="28"/>
          <w:szCs w:val="28"/>
        </w:rPr>
        <w:t>zm</w:t>
      </w:r>
      <w:proofErr w:type="gramEnd"/>
      <w:r w:rsidRPr="006A2BEF">
        <w:rPr>
          <w:rFonts w:ascii="Times New Roman" w:hAnsi="Times New Roman" w:cs="Times New Roman"/>
          <w:i/>
          <w:sz w:val="28"/>
          <w:szCs w:val="28"/>
        </w:rPr>
        <w:t>.)</w:t>
      </w:r>
    </w:p>
    <w:p w:rsidR="002148C9" w:rsidRPr="006A2BEF" w:rsidRDefault="002148C9" w:rsidP="006A2BEF">
      <w:pPr>
        <w:pStyle w:val="Akapitzlist"/>
        <w:numPr>
          <w:ilvl w:val="0"/>
          <w:numId w:val="7"/>
        </w:numPr>
        <w:spacing w:after="0" w:line="240" w:lineRule="auto"/>
        <w:ind w:left="993"/>
        <w:jc w:val="both"/>
        <w:rPr>
          <w:rFonts w:ascii="Times New Roman" w:hAnsi="Times New Roman" w:cs="Times New Roman"/>
          <w:i/>
          <w:sz w:val="28"/>
          <w:szCs w:val="28"/>
        </w:rPr>
      </w:pPr>
      <w:r w:rsidRPr="006A2BEF">
        <w:rPr>
          <w:rFonts w:ascii="Times New Roman" w:hAnsi="Times New Roman" w:cs="Times New Roman"/>
          <w:i/>
          <w:sz w:val="28"/>
          <w:szCs w:val="28"/>
        </w:rPr>
        <w:t>Dekretu PKWN z dnia 06 września 1944 r. o przeprowadzeniu reformy rolnej (</w:t>
      </w:r>
      <w:proofErr w:type="spellStart"/>
      <w:r w:rsidRPr="006A2BEF">
        <w:rPr>
          <w:rFonts w:ascii="Times New Roman" w:hAnsi="Times New Roman" w:cs="Times New Roman"/>
          <w:i/>
          <w:sz w:val="28"/>
          <w:szCs w:val="28"/>
        </w:rPr>
        <w:t>Dz.U</w:t>
      </w:r>
      <w:proofErr w:type="spellEnd"/>
      <w:r w:rsidRPr="006A2BEF">
        <w:rPr>
          <w:rFonts w:ascii="Times New Roman" w:hAnsi="Times New Roman" w:cs="Times New Roman"/>
          <w:i/>
          <w:sz w:val="28"/>
          <w:szCs w:val="28"/>
        </w:rPr>
        <w:t xml:space="preserve">. 1945.3.13 </w:t>
      </w:r>
      <w:proofErr w:type="gramStart"/>
      <w:r w:rsidRPr="006A2BEF">
        <w:rPr>
          <w:rFonts w:ascii="Times New Roman" w:hAnsi="Times New Roman" w:cs="Times New Roman"/>
          <w:i/>
          <w:sz w:val="28"/>
          <w:szCs w:val="28"/>
        </w:rPr>
        <w:t>z</w:t>
      </w:r>
      <w:proofErr w:type="gramEnd"/>
      <w:r w:rsidRPr="006A2BEF">
        <w:rPr>
          <w:rFonts w:ascii="Times New Roman" w:hAnsi="Times New Roman" w:cs="Times New Roman"/>
          <w:i/>
          <w:sz w:val="28"/>
          <w:szCs w:val="28"/>
        </w:rPr>
        <w:t xml:space="preserve"> </w:t>
      </w:r>
      <w:proofErr w:type="spellStart"/>
      <w:r w:rsidRPr="006A2BEF">
        <w:rPr>
          <w:rFonts w:ascii="Times New Roman" w:hAnsi="Times New Roman" w:cs="Times New Roman"/>
          <w:i/>
          <w:sz w:val="28"/>
          <w:szCs w:val="28"/>
        </w:rPr>
        <w:t>późn</w:t>
      </w:r>
      <w:proofErr w:type="spellEnd"/>
      <w:r w:rsidRPr="006A2BEF">
        <w:rPr>
          <w:rFonts w:ascii="Times New Roman" w:hAnsi="Times New Roman" w:cs="Times New Roman"/>
          <w:i/>
          <w:sz w:val="28"/>
          <w:szCs w:val="28"/>
        </w:rPr>
        <w:t xml:space="preserve">. </w:t>
      </w:r>
      <w:proofErr w:type="gramStart"/>
      <w:r w:rsidRPr="006A2BEF">
        <w:rPr>
          <w:rFonts w:ascii="Times New Roman" w:hAnsi="Times New Roman" w:cs="Times New Roman"/>
          <w:i/>
          <w:sz w:val="28"/>
          <w:szCs w:val="28"/>
        </w:rPr>
        <w:t>zm</w:t>
      </w:r>
      <w:proofErr w:type="gramEnd"/>
      <w:r w:rsidRPr="006A2BEF">
        <w:rPr>
          <w:rFonts w:ascii="Times New Roman" w:hAnsi="Times New Roman" w:cs="Times New Roman"/>
          <w:i/>
          <w:sz w:val="28"/>
          <w:szCs w:val="28"/>
        </w:rPr>
        <w:t>.),</w:t>
      </w:r>
    </w:p>
    <w:p w:rsidR="002148C9" w:rsidRPr="006A2BEF" w:rsidRDefault="002148C9" w:rsidP="006A2BEF">
      <w:pPr>
        <w:spacing w:after="0" w:line="240" w:lineRule="auto"/>
        <w:ind w:left="709"/>
        <w:jc w:val="both"/>
        <w:rPr>
          <w:rFonts w:ascii="Times New Roman" w:hAnsi="Times New Roman" w:cs="Times New Roman"/>
          <w:i/>
          <w:sz w:val="28"/>
          <w:szCs w:val="28"/>
        </w:rPr>
      </w:pPr>
      <w:r w:rsidRPr="006A2BEF">
        <w:rPr>
          <w:rFonts w:ascii="Times New Roman" w:hAnsi="Times New Roman" w:cs="Times New Roman"/>
          <w:i/>
          <w:sz w:val="28"/>
          <w:szCs w:val="28"/>
        </w:rPr>
        <w:t xml:space="preserve">jak również w sytuacji, gdy na podstawie powyższych przepisów osoba taka nie utraciła własności gruntu, właściciel lub użytkownik wieczysty jest zobowiązany do zawarcia umowy o prowadzenie ogrodu na </w:t>
      </w:r>
      <w:proofErr w:type="gramStart"/>
      <w:r w:rsidRPr="006A2BEF">
        <w:rPr>
          <w:rFonts w:ascii="Times New Roman" w:hAnsi="Times New Roman" w:cs="Times New Roman"/>
          <w:i/>
          <w:sz w:val="28"/>
          <w:szCs w:val="28"/>
        </w:rPr>
        <w:t>okres co</w:t>
      </w:r>
      <w:proofErr w:type="gramEnd"/>
      <w:r w:rsidRPr="006A2BEF">
        <w:rPr>
          <w:rFonts w:ascii="Times New Roman" w:hAnsi="Times New Roman" w:cs="Times New Roman"/>
          <w:i/>
          <w:sz w:val="28"/>
          <w:szCs w:val="28"/>
        </w:rPr>
        <w:t xml:space="preserve"> najmniej 2 lat.”</w:t>
      </w:r>
    </w:p>
    <w:p w:rsidR="006E12A4" w:rsidRPr="006A2BEF" w:rsidRDefault="006E12A4" w:rsidP="006A2BEF">
      <w:pPr>
        <w:spacing w:after="0" w:line="240" w:lineRule="auto"/>
        <w:jc w:val="both"/>
        <w:rPr>
          <w:rFonts w:ascii="Times New Roman" w:hAnsi="Times New Roman" w:cs="Times New Roman"/>
          <w:sz w:val="28"/>
          <w:szCs w:val="28"/>
        </w:rPr>
      </w:pPr>
    </w:p>
    <w:p w:rsidR="002F07E7" w:rsidRPr="006A2BEF" w:rsidRDefault="00C43F6C" w:rsidP="006A2BEF">
      <w:pPr>
        <w:spacing w:after="0" w:line="240" w:lineRule="auto"/>
        <w:jc w:val="both"/>
        <w:rPr>
          <w:rFonts w:ascii="Times New Roman" w:eastAsia="Arial Unicode MS" w:hAnsi="Times New Roman" w:cs="Times New Roman"/>
          <w:sz w:val="28"/>
          <w:szCs w:val="28"/>
        </w:rPr>
      </w:pPr>
      <w:r w:rsidRPr="006A2BEF">
        <w:rPr>
          <w:rFonts w:ascii="Times New Roman" w:hAnsi="Times New Roman" w:cs="Times New Roman"/>
          <w:sz w:val="28"/>
          <w:szCs w:val="28"/>
        </w:rPr>
        <w:t xml:space="preserve">Zgodnie z danymi </w:t>
      </w:r>
      <w:proofErr w:type="gramStart"/>
      <w:r w:rsidRPr="006A2BEF">
        <w:rPr>
          <w:rFonts w:ascii="Times New Roman" w:hAnsi="Times New Roman" w:cs="Times New Roman"/>
          <w:sz w:val="28"/>
          <w:szCs w:val="28"/>
        </w:rPr>
        <w:t xml:space="preserve">KR </w:t>
      </w:r>
      <w:r w:rsidR="00D04533" w:rsidRPr="006A2BEF">
        <w:rPr>
          <w:rFonts w:ascii="Times New Roman" w:hAnsi="Times New Roman" w:cs="Times New Roman"/>
          <w:sz w:val="28"/>
          <w:szCs w:val="28"/>
        </w:rPr>
        <w:t>PZD</w:t>
      </w:r>
      <w:proofErr w:type="gramEnd"/>
      <w:r w:rsidR="00D04533" w:rsidRPr="006A2BEF">
        <w:rPr>
          <w:rFonts w:ascii="Times New Roman" w:hAnsi="Times New Roman" w:cs="Times New Roman"/>
          <w:sz w:val="28"/>
          <w:szCs w:val="28"/>
        </w:rPr>
        <w:t xml:space="preserve">, </w:t>
      </w:r>
      <w:r w:rsidR="00945582" w:rsidRPr="006A2BEF">
        <w:rPr>
          <w:rFonts w:ascii="Times New Roman" w:hAnsi="Times New Roman" w:cs="Times New Roman"/>
          <w:sz w:val="28"/>
          <w:szCs w:val="28"/>
        </w:rPr>
        <w:t>prawie wszystkie grunty ROD</w:t>
      </w:r>
      <w:r w:rsidR="00D04533" w:rsidRPr="006A2BEF">
        <w:rPr>
          <w:rFonts w:ascii="Times New Roman" w:hAnsi="Times New Roman" w:cs="Times New Roman"/>
          <w:sz w:val="28"/>
          <w:szCs w:val="28"/>
        </w:rPr>
        <w:t xml:space="preserve"> bo aż </w:t>
      </w:r>
      <w:r w:rsidR="00120687" w:rsidRPr="006A2BEF">
        <w:rPr>
          <w:rFonts w:ascii="Times New Roman" w:eastAsia="Arial Unicode MS" w:hAnsi="Times New Roman" w:cs="Times New Roman"/>
          <w:sz w:val="28"/>
          <w:szCs w:val="28"/>
        </w:rPr>
        <w:t xml:space="preserve">99 % </w:t>
      </w:r>
      <w:r w:rsidR="00945582" w:rsidRPr="006A2BEF">
        <w:rPr>
          <w:rFonts w:ascii="Times New Roman" w:eastAsia="Arial Unicode MS" w:hAnsi="Times New Roman" w:cs="Times New Roman"/>
          <w:sz w:val="28"/>
          <w:szCs w:val="28"/>
        </w:rPr>
        <w:t>są</w:t>
      </w:r>
      <w:r w:rsidR="00D04533" w:rsidRPr="006A2BEF">
        <w:rPr>
          <w:rFonts w:ascii="Times New Roman" w:eastAsia="Arial Unicode MS" w:hAnsi="Times New Roman" w:cs="Times New Roman"/>
          <w:sz w:val="28"/>
          <w:szCs w:val="28"/>
        </w:rPr>
        <w:t xml:space="preserve"> </w:t>
      </w:r>
      <w:r w:rsidRPr="006A2BEF">
        <w:rPr>
          <w:rFonts w:ascii="Times New Roman" w:eastAsia="Arial Unicode MS" w:hAnsi="Times New Roman" w:cs="Times New Roman"/>
          <w:sz w:val="28"/>
          <w:szCs w:val="28"/>
        </w:rPr>
        <w:t xml:space="preserve">własnością jednostek samorządu </w:t>
      </w:r>
      <w:r w:rsidR="003532A1" w:rsidRPr="006A2BEF">
        <w:rPr>
          <w:rFonts w:ascii="Times New Roman" w:eastAsia="Arial Unicode MS" w:hAnsi="Times New Roman" w:cs="Times New Roman"/>
          <w:sz w:val="28"/>
          <w:szCs w:val="28"/>
        </w:rPr>
        <w:t>terytorialnego</w:t>
      </w:r>
      <w:r w:rsidR="008D1084" w:rsidRPr="006A2BEF">
        <w:rPr>
          <w:rFonts w:ascii="Times New Roman" w:eastAsia="Arial Unicode MS" w:hAnsi="Times New Roman" w:cs="Times New Roman"/>
          <w:sz w:val="28"/>
          <w:szCs w:val="28"/>
        </w:rPr>
        <w:t xml:space="preserve"> i Skarbu Państwa. </w:t>
      </w:r>
      <w:r w:rsidR="00E313F1" w:rsidRPr="006A2BEF">
        <w:rPr>
          <w:rFonts w:ascii="Times New Roman" w:eastAsia="Arial Unicode MS" w:hAnsi="Times New Roman" w:cs="Times New Roman"/>
          <w:sz w:val="28"/>
          <w:szCs w:val="28"/>
        </w:rPr>
        <w:t xml:space="preserve">W szczególności, </w:t>
      </w:r>
      <w:r w:rsidR="00120687" w:rsidRPr="006A2BEF">
        <w:rPr>
          <w:rFonts w:ascii="Times New Roman" w:eastAsia="Arial Unicode MS" w:hAnsi="Times New Roman" w:cs="Times New Roman"/>
          <w:sz w:val="28"/>
          <w:szCs w:val="28"/>
        </w:rPr>
        <w:t>32 977 ha</w:t>
      </w:r>
      <w:r w:rsidR="008D1084" w:rsidRPr="006A2BEF">
        <w:rPr>
          <w:rFonts w:ascii="Times New Roman" w:eastAsia="Arial Unicode MS" w:hAnsi="Times New Roman" w:cs="Times New Roman"/>
          <w:sz w:val="28"/>
          <w:szCs w:val="28"/>
        </w:rPr>
        <w:t xml:space="preserve"> jest własnością gmin</w:t>
      </w:r>
      <w:r w:rsidR="00120687" w:rsidRPr="006A2BEF">
        <w:rPr>
          <w:rFonts w:ascii="Times New Roman" w:eastAsia="Arial Unicode MS" w:hAnsi="Times New Roman" w:cs="Times New Roman"/>
          <w:sz w:val="28"/>
          <w:szCs w:val="28"/>
        </w:rPr>
        <w:t xml:space="preserve"> </w:t>
      </w:r>
      <w:r w:rsidR="008D1084" w:rsidRPr="006A2BEF">
        <w:rPr>
          <w:rFonts w:ascii="Times New Roman" w:eastAsia="Arial Unicode MS" w:hAnsi="Times New Roman" w:cs="Times New Roman"/>
          <w:sz w:val="28"/>
          <w:szCs w:val="28"/>
        </w:rPr>
        <w:t>(</w:t>
      </w:r>
      <w:r w:rsidR="007E359E" w:rsidRPr="006A2BEF">
        <w:rPr>
          <w:rFonts w:ascii="Times New Roman" w:eastAsia="Arial Unicode MS" w:hAnsi="Times New Roman" w:cs="Times New Roman"/>
          <w:sz w:val="28"/>
          <w:szCs w:val="28"/>
        </w:rPr>
        <w:t>stanowi to</w:t>
      </w:r>
      <w:r w:rsidR="00120687" w:rsidRPr="006A2BEF">
        <w:rPr>
          <w:rFonts w:ascii="Times New Roman" w:eastAsia="Arial Unicode MS" w:hAnsi="Times New Roman" w:cs="Times New Roman"/>
          <w:sz w:val="28"/>
          <w:szCs w:val="28"/>
        </w:rPr>
        <w:t xml:space="preserve"> o</w:t>
      </w:r>
      <w:r w:rsidR="008D1084" w:rsidRPr="006A2BEF">
        <w:rPr>
          <w:rFonts w:ascii="Times New Roman" w:eastAsia="Arial Unicode MS" w:hAnsi="Times New Roman" w:cs="Times New Roman"/>
          <w:sz w:val="28"/>
          <w:szCs w:val="28"/>
        </w:rPr>
        <w:t>k. 76% wszystkich gruntów ROD), natomiast w stosunku do</w:t>
      </w:r>
      <w:r w:rsidR="00120687" w:rsidRPr="006A2BEF">
        <w:rPr>
          <w:rFonts w:ascii="Times New Roman" w:eastAsia="Arial Unicode MS" w:hAnsi="Times New Roman" w:cs="Times New Roman"/>
          <w:sz w:val="28"/>
          <w:szCs w:val="28"/>
        </w:rPr>
        <w:t xml:space="preserve"> 10 196 ha</w:t>
      </w:r>
      <w:r w:rsidR="008D1084" w:rsidRPr="006A2BEF">
        <w:rPr>
          <w:rFonts w:ascii="Times New Roman" w:eastAsia="Arial Unicode MS" w:hAnsi="Times New Roman" w:cs="Times New Roman"/>
          <w:sz w:val="28"/>
          <w:szCs w:val="28"/>
        </w:rPr>
        <w:t xml:space="preserve"> właścicielem jest Skarb </w:t>
      </w:r>
      <w:proofErr w:type="gramStart"/>
      <w:r w:rsidR="008D1084" w:rsidRPr="006A2BEF">
        <w:rPr>
          <w:rFonts w:ascii="Times New Roman" w:eastAsia="Arial Unicode MS" w:hAnsi="Times New Roman" w:cs="Times New Roman"/>
          <w:sz w:val="28"/>
          <w:szCs w:val="28"/>
        </w:rPr>
        <w:t>Państwa</w:t>
      </w:r>
      <w:r w:rsidR="00120687" w:rsidRPr="006A2BEF">
        <w:rPr>
          <w:rFonts w:ascii="Times New Roman" w:eastAsia="Arial Unicode MS" w:hAnsi="Times New Roman" w:cs="Times New Roman"/>
          <w:sz w:val="28"/>
          <w:szCs w:val="28"/>
        </w:rPr>
        <w:t xml:space="preserve"> </w:t>
      </w:r>
      <w:r w:rsidR="008D1084" w:rsidRPr="006A2BEF">
        <w:rPr>
          <w:rFonts w:ascii="Times New Roman" w:eastAsia="Arial Unicode MS" w:hAnsi="Times New Roman" w:cs="Times New Roman"/>
          <w:sz w:val="28"/>
          <w:szCs w:val="28"/>
        </w:rPr>
        <w:t>(</w:t>
      </w:r>
      <w:r w:rsidR="00E40834" w:rsidRPr="006A2BEF">
        <w:rPr>
          <w:rFonts w:ascii="Times New Roman" w:eastAsia="Arial Unicode MS" w:hAnsi="Times New Roman" w:cs="Times New Roman"/>
          <w:sz w:val="28"/>
          <w:szCs w:val="28"/>
        </w:rPr>
        <w:t>co</w:t>
      </w:r>
      <w:proofErr w:type="gramEnd"/>
      <w:r w:rsidR="00E40834" w:rsidRPr="006A2BEF">
        <w:rPr>
          <w:rFonts w:ascii="Times New Roman" w:eastAsia="Arial Unicode MS" w:hAnsi="Times New Roman" w:cs="Times New Roman"/>
          <w:sz w:val="28"/>
          <w:szCs w:val="28"/>
        </w:rPr>
        <w:t xml:space="preserve"> stanowi </w:t>
      </w:r>
      <w:r w:rsidR="00120687" w:rsidRPr="006A2BEF">
        <w:rPr>
          <w:rFonts w:ascii="Times New Roman" w:eastAsia="Arial Unicode MS" w:hAnsi="Times New Roman" w:cs="Times New Roman"/>
          <w:sz w:val="28"/>
          <w:szCs w:val="28"/>
        </w:rPr>
        <w:t>ok. 23 % wszyst</w:t>
      </w:r>
      <w:r w:rsidR="00C55C26">
        <w:rPr>
          <w:rFonts w:ascii="Times New Roman" w:eastAsia="Arial Unicode MS" w:hAnsi="Times New Roman" w:cs="Times New Roman"/>
          <w:sz w:val="28"/>
          <w:szCs w:val="28"/>
        </w:rPr>
        <w:t>kich gruntów ROD). Pozostałe, mniej niż</w:t>
      </w:r>
      <w:r w:rsidR="00120687" w:rsidRPr="006A2BEF">
        <w:rPr>
          <w:rFonts w:ascii="Times New Roman" w:eastAsia="Arial Unicode MS" w:hAnsi="Times New Roman" w:cs="Times New Roman"/>
          <w:sz w:val="28"/>
          <w:szCs w:val="28"/>
        </w:rPr>
        <w:t xml:space="preserve"> 1% gruntów ROD jest we własności PZD (70 ha) lub</w:t>
      </w:r>
      <w:r w:rsidR="00120687" w:rsidRPr="006A2BEF">
        <w:rPr>
          <w:rFonts w:ascii="Times New Roman" w:eastAsia="Arial Unicode MS" w:hAnsi="Times New Roman" w:cs="Times New Roman"/>
          <w:b/>
          <w:sz w:val="28"/>
          <w:szCs w:val="28"/>
        </w:rPr>
        <w:t xml:space="preserve"> osób trzecich (167 ha).</w:t>
      </w:r>
      <w:r w:rsidR="00120687" w:rsidRPr="006A2BEF">
        <w:rPr>
          <w:rFonts w:ascii="Times New Roman" w:eastAsia="Arial Unicode MS" w:hAnsi="Times New Roman" w:cs="Times New Roman"/>
          <w:sz w:val="28"/>
          <w:szCs w:val="28"/>
        </w:rPr>
        <w:t xml:space="preserve"> Grunty, będące własnością osób trzecich (osób fizycznych, osób prawnych, Agencji Nieruchomości Rolnych, Agencji Mienia Wojskowego,</w:t>
      </w:r>
      <w:r w:rsidR="007E359E" w:rsidRPr="006A2BEF">
        <w:rPr>
          <w:rFonts w:ascii="Times New Roman" w:eastAsia="Arial Unicode MS" w:hAnsi="Times New Roman" w:cs="Times New Roman"/>
          <w:sz w:val="28"/>
          <w:szCs w:val="28"/>
        </w:rPr>
        <w:t xml:space="preserve"> Wojskowej Agencji Mieszkaniowej i</w:t>
      </w:r>
      <w:r w:rsidR="00120687" w:rsidRPr="006A2BEF">
        <w:rPr>
          <w:rFonts w:ascii="Times New Roman" w:eastAsia="Arial Unicode MS" w:hAnsi="Times New Roman" w:cs="Times New Roman"/>
          <w:sz w:val="28"/>
          <w:szCs w:val="28"/>
        </w:rPr>
        <w:t xml:space="preserve"> związków </w:t>
      </w:r>
      <w:proofErr w:type="gramStart"/>
      <w:r w:rsidR="00120687" w:rsidRPr="006A2BEF">
        <w:rPr>
          <w:rFonts w:ascii="Times New Roman" w:eastAsia="Arial Unicode MS" w:hAnsi="Times New Roman" w:cs="Times New Roman"/>
          <w:sz w:val="28"/>
          <w:szCs w:val="28"/>
        </w:rPr>
        <w:t>wyznaniowych itd</w:t>
      </w:r>
      <w:proofErr w:type="gramEnd"/>
      <w:r w:rsidR="00120687" w:rsidRPr="006A2BEF">
        <w:rPr>
          <w:rFonts w:ascii="Times New Roman" w:eastAsia="Arial Unicode MS" w:hAnsi="Times New Roman" w:cs="Times New Roman"/>
          <w:sz w:val="28"/>
          <w:szCs w:val="28"/>
        </w:rPr>
        <w:t xml:space="preserve">.) występują </w:t>
      </w:r>
      <w:r w:rsidR="005F6F2C" w:rsidRPr="006A2BEF">
        <w:rPr>
          <w:rFonts w:ascii="Times New Roman" w:eastAsia="Arial Unicode MS" w:hAnsi="Times New Roman" w:cs="Times New Roman"/>
          <w:sz w:val="28"/>
          <w:szCs w:val="28"/>
        </w:rPr>
        <w:t xml:space="preserve">m.in. </w:t>
      </w:r>
      <w:r w:rsidR="00120687" w:rsidRPr="006A2BEF">
        <w:rPr>
          <w:rFonts w:ascii="Times New Roman" w:eastAsia="Arial Unicode MS" w:hAnsi="Times New Roman" w:cs="Times New Roman"/>
          <w:sz w:val="28"/>
          <w:szCs w:val="28"/>
        </w:rPr>
        <w:t xml:space="preserve">na terenie </w:t>
      </w:r>
      <w:r w:rsidR="00D92048" w:rsidRPr="006A2BEF">
        <w:rPr>
          <w:rFonts w:ascii="Times New Roman" w:eastAsia="Arial Unicode MS" w:hAnsi="Times New Roman" w:cs="Times New Roman"/>
          <w:sz w:val="28"/>
          <w:szCs w:val="28"/>
        </w:rPr>
        <w:t xml:space="preserve">w Gdańsku, </w:t>
      </w:r>
      <w:r w:rsidR="002F07E7" w:rsidRPr="006A2BEF">
        <w:rPr>
          <w:rFonts w:ascii="Times New Roman" w:eastAsia="Arial Unicode MS" w:hAnsi="Times New Roman" w:cs="Times New Roman"/>
          <w:sz w:val="28"/>
          <w:szCs w:val="28"/>
        </w:rPr>
        <w:t xml:space="preserve">Lublinie, Łodzi, Opolu, Poznaniu, Szczecinie </w:t>
      </w:r>
      <w:r w:rsidR="00D92048" w:rsidRPr="006A2BEF">
        <w:rPr>
          <w:rFonts w:ascii="Times New Roman" w:eastAsia="Arial Unicode MS" w:hAnsi="Times New Roman" w:cs="Times New Roman"/>
          <w:sz w:val="28"/>
          <w:szCs w:val="28"/>
        </w:rPr>
        <w:t xml:space="preserve">i </w:t>
      </w:r>
      <w:r w:rsidR="002F07E7" w:rsidRPr="006A2BEF">
        <w:rPr>
          <w:rFonts w:ascii="Times New Roman" w:eastAsia="Arial Unicode MS" w:hAnsi="Times New Roman" w:cs="Times New Roman"/>
          <w:sz w:val="28"/>
          <w:szCs w:val="28"/>
        </w:rPr>
        <w:t xml:space="preserve">Toruńsko-Włocławskiego. </w:t>
      </w:r>
    </w:p>
    <w:p w:rsidR="000D2A59" w:rsidRPr="006A2BEF" w:rsidRDefault="000D2A59" w:rsidP="006A2BEF">
      <w:pPr>
        <w:spacing w:after="0" w:line="240" w:lineRule="auto"/>
        <w:jc w:val="both"/>
        <w:rPr>
          <w:rFonts w:ascii="Times New Roman" w:eastAsia="Arial Unicode MS" w:hAnsi="Times New Roman" w:cs="Times New Roman"/>
          <w:sz w:val="28"/>
          <w:szCs w:val="28"/>
        </w:rPr>
      </w:pPr>
    </w:p>
    <w:p w:rsidR="00E40834" w:rsidRPr="006A2BEF" w:rsidRDefault="00E40834" w:rsidP="006A2BEF">
      <w:pPr>
        <w:spacing w:after="0" w:line="240" w:lineRule="auto"/>
        <w:jc w:val="both"/>
        <w:rPr>
          <w:rFonts w:ascii="Times New Roman" w:eastAsia="Arial Unicode MS" w:hAnsi="Times New Roman" w:cs="Times New Roman"/>
          <w:sz w:val="28"/>
          <w:szCs w:val="28"/>
        </w:rPr>
      </w:pPr>
      <w:r w:rsidRPr="006A2BEF">
        <w:rPr>
          <w:rFonts w:ascii="Times New Roman" w:eastAsia="Arial Unicode MS" w:hAnsi="Times New Roman" w:cs="Times New Roman"/>
          <w:sz w:val="28"/>
          <w:szCs w:val="28"/>
        </w:rPr>
        <w:t>Co do zasady, r</w:t>
      </w:r>
      <w:r w:rsidR="00D5147C" w:rsidRPr="006A2BEF">
        <w:rPr>
          <w:rFonts w:ascii="Times New Roman" w:eastAsia="Arial Unicode MS" w:hAnsi="Times New Roman" w:cs="Times New Roman"/>
          <w:sz w:val="28"/>
          <w:szCs w:val="28"/>
        </w:rPr>
        <w:t xml:space="preserve">odzinne ogrody działkowe postawały na gruntach </w:t>
      </w:r>
      <w:proofErr w:type="gramStart"/>
      <w:r w:rsidR="00D5147C" w:rsidRPr="006A2BEF">
        <w:rPr>
          <w:rFonts w:ascii="Times New Roman" w:eastAsia="Arial Unicode MS" w:hAnsi="Times New Roman" w:cs="Times New Roman"/>
          <w:sz w:val="28"/>
          <w:szCs w:val="28"/>
        </w:rPr>
        <w:t xml:space="preserve">państwowych. </w:t>
      </w:r>
      <w:proofErr w:type="gramEnd"/>
      <w:r w:rsidR="00D5147C" w:rsidRPr="006A2BEF">
        <w:rPr>
          <w:rFonts w:ascii="Times New Roman" w:eastAsia="Arial Unicode MS" w:hAnsi="Times New Roman" w:cs="Times New Roman"/>
          <w:sz w:val="28"/>
          <w:szCs w:val="28"/>
        </w:rPr>
        <w:t>W celu utworzenia ROD, Skarb Państwa przekazywał swoje grunty albo pozyskiwał je w drodz</w:t>
      </w:r>
      <w:r w:rsidR="00065852" w:rsidRPr="006A2BEF">
        <w:rPr>
          <w:rFonts w:ascii="Times New Roman" w:eastAsia="Arial Unicode MS" w:hAnsi="Times New Roman" w:cs="Times New Roman"/>
          <w:sz w:val="28"/>
          <w:szCs w:val="28"/>
        </w:rPr>
        <w:t>e kupna lub wywłaszczenia osób prywatnych</w:t>
      </w:r>
      <w:r w:rsidR="00D5147C" w:rsidRPr="006A2BEF">
        <w:rPr>
          <w:rFonts w:ascii="Times New Roman" w:eastAsia="Arial Unicode MS" w:hAnsi="Times New Roman" w:cs="Times New Roman"/>
          <w:sz w:val="28"/>
          <w:szCs w:val="28"/>
        </w:rPr>
        <w:t xml:space="preserve">. </w:t>
      </w:r>
      <w:r w:rsidR="008D4A1C" w:rsidRPr="006A2BEF">
        <w:rPr>
          <w:rFonts w:ascii="Times New Roman" w:eastAsia="Arial Unicode MS" w:hAnsi="Times New Roman" w:cs="Times New Roman"/>
          <w:sz w:val="28"/>
          <w:szCs w:val="28"/>
        </w:rPr>
        <w:t xml:space="preserve">Zdarzały się </w:t>
      </w:r>
      <w:r w:rsidRPr="006A2BEF">
        <w:rPr>
          <w:rFonts w:ascii="Times New Roman" w:eastAsia="Arial Unicode MS" w:hAnsi="Times New Roman" w:cs="Times New Roman"/>
          <w:sz w:val="28"/>
          <w:szCs w:val="28"/>
        </w:rPr>
        <w:t>jednak</w:t>
      </w:r>
      <w:r w:rsidR="008D4A1C" w:rsidRPr="006A2BEF">
        <w:rPr>
          <w:rFonts w:ascii="Times New Roman" w:eastAsia="Arial Unicode MS" w:hAnsi="Times New Roman" w:cs="Times New Roman"/>
          <w:sz w:val="28"/>
          <w:szCs w:val="28"/>
        </w:rPr>
        <w:t xml:space="preserve"> sytuacje, że Skarb Państwa przeznaczył t</w:t>
      </w:r>
      <w:r w:rsidR="00067FC3" w:rsidRPr="006A2BEF">
        <w:rPr>
          <w:rFonts w:ascii="Times New Roman" w:eastAsia="Arial Unicode MS" w:hAnsi="Times New Roman" w:cs="Times New Roman"/>
          <w:sz w:val="28"/>
          <w:szCs w:val="28"/>
        </w:rPr>
        <w:t>eren, niebędący jego własności</w:t>
      </w:r>
      <w:r w:rsidR="00937DEA" w:rsidRPr="006A2BEF">
        <w:rPr>
          <w:rFonts w:ascii="Times New Roman" w:eastAsia="Arial Unicode MS" w:hAnsi="Times New Roman" w:cs="Times New Roman"/>
          <w:sz w:val="28"/>
          <w:szCs w:val="28"/>
        </w:rPr>
        <w:t>ą</w:t>
      </w:r>
      <w:r w:rsidR="00643C21" w:rsidRPr="006A2BEF">
        <w:rPr>
          <w:rFonts w:ascii="Times New Roman" w:eastAsia="Arial Unicode MS" w:hAnsi="Times New Roman" w:cs="Times New Roman"/>
          <w:sz w:val="28"/>
          <w:szCs w:val="28"/>
        </w:rPr>
        <w:t xml:space="preserve">. </w:t>
      </w:r>
      <w:r w:rsidR="00067FC3" w:rsidRPr="006A2BEF">
        <w:rPr>
          <w:rFonts w:ascii="Times New Roman" w:eastAsia="Arial Unicode MS" w:hAnsi="Times New Roman" w:cs="Times New Roman"/>
          <w:sz w:val="28"/>
          <w:szCs w:val="28"/>
        </w:rPr>
        <w:t xml:space="preserve">Odbywało się to </w:t>
      </w:r>
      <w:r w:rsidRPr="006A2BEF">
        <w:rPr>
          <w:rFonts w:ascii="Times New Roman" w:eastAsia="Arial Unicode MS" w:hAnsi="Times New Roman" w:cs="Times New Roman"/>
          <w:sz w:val="28"/>
          <w:szCs w:val="28"/>
        </w:rPr>
        <w:t>bez wiedzy i winy struktur PZD i jego poprzedników</w:t>
      </w:r>
      <w:r w:rsidR="00067FC3" w:rsidRPr="006A2BEF">
        <w:rPr>
          <w:rFonts w:ascii="Times New Roman" w:eastAsia="Arial Unicode MS" w:hAnsi="Times New Roman" w:cs="Times New Roman"/>
          <w:sz w:val="28"/>
          <w:szCs w:val="28"/>
        </w:rPr>
        <w:t xml:space="preserve">, którzy </w:t>
      </w:r>
      <w:r w:rsidR="00937DEA" w:rsidRPr="006A2BEF">
        <w:rPr>
          <w:rFonts w:ascii="Times New Roman" w:eastAsia="Arial Unicode MS" w:hAnsi="Times New Roman" w:cs="Times New Roman"/>
          <w:sz w:val="28"/>
          <w:szCs w:val="28"/>
        </w:rPr>
        <w:t xml:space="preserve">zawsze </w:t>
      </w:r>
      <w:r w:rsidR="00067FC3" w:rsidRPr="006A2BEF">
        <w:rPr>
          <w:rFonts w:ascii="Times New Roman" w:eastAsia="Arial Unicode MS" w:hAnsi="Times New Roman" w:cs="Times New Roman"/>
          <w:sz w:val="28"/>
          <w:szCs w:val="28"/>
        </w:rPr>
        <w:t>prze</w:t>
      </w:r>
      <w:r w:rsidR="00643C21" w:rsidRPr="006A2BEF">
        <w:rPr>
          <w:rFonts w:ascii="Times New Roman" w:eastAsia="Arial Unicode MS" w:hAnsi="Times New Roman" w:cs="Times New Roman"/>
          <w:sz w:val="28"/>
          <w:szCs w:val="28"/>
        </w:rPr>
        <w:t xml:space="preserve">jmowali grunty w dobrej wierze. </w:t>
      </w:r>
      <w:r w:rsidR="004729D9" w:rsidRPr="006A2BEF">
        <w:rPr>
          <w:rFonts w:ascii="Times New Roman" w:eastAsia="Arial Unicode MS" w:hAnsi="Times New Roman" w:cs="Times New Roman"/>
          <w:sz w:val="28"/>
          <w:szCs w:val="28"/>
        </w:rPr>
        <w:t xml:space="preserve">Obecnie, </w:t>
      </w:r>
      <w:r w:rsidR="004729D9" w:rsidRPr="006A2BEF">
        <w:rPr>
          <w:rFonts w:ascii="Times New Roman" w:eastAsia="Arial Unicode MS" w:hAnsi="Times New Roman" w:cs="Times New Roman"/>
          <w:sz w:val="28"/>
          <w:szCs w:val="28"/>
        </w:rPr>
        <w:lastRenderedPageBreak/>
        <w:t>w</w:t>
      </w:r>
      <w:r w:rsidR="00643C21" w:rsidRPr="006A2BEF">
        <w:rPr>
          <w:rFonts w:ascii="Times New Roman" w:eastAsia="Arial Unicode MS" w:hAnsi="Times New Roman" w:cs="Times New Roman"/>
          <w:sz w:val="28"/>
          <w:szCs w:val="28"/>
        </w:rPr>
        <w:t>łaściciele tych terenów nie pozostają bezczynni</w:t>
      </w:r>
      <w:r w:rsidR="004729D9" w:rsidRPr="006A2BEF">
        <w:rPr>
          <w:rFonts w:ascii="Times New Roman" w:eastAsia="Arial Unicode MS" w:hAnsi="Times New Roman" w:cs="Times New Roman"/>
          <w:sz w:val="28"/>
          <w:szCs w:val="28"/>
        </w:rPr>
        <w:t xml:space="preserve"> i wnoszą pozwy o wydanie gruntu</w:t>
      </w:r>
      <w:r w:rsidR="00643C21" w:rsidRPr="006A2BEF">
        <w:rPr>
          <w:rFonts w:ascii="Times New Roman" w:eastAsia="Arial Unicode MS" w:hAnsi="Times New Roman" w:cs="Times New Roman"/>
          <w:sz w:val="28"/>
          <w:szCs w:val="28"/>
        </w:rPr>
        <w:t xml:space="preserve">. Dobrze zagospodarowane działki na tym terenie stanowią szansę na uzyskanie pieniędzy przekraczających wartość samej nieruchomości. </w:t>
      </w:r>
    </w:p>
    <w:p w:rsidR="00E40834" w:rsidRPr="006A2BEF" w:rsidRDefault="00E40834" w:rsidP="006A2BEF">
      <w:pPr>
        <w:spacing w:after="0" w:line="240" w:lineRule="auto"/>
        <w:jc w:val="both"/>
        <w:rPr>
          <w:rFonts w:ascii="Times New Roman" w:eastAsia="Arial Unicode MS" w:hAnsi="Times New Roman" w:cs="Times New Roman"/>
          <w:sz w:val="28"/>
          <w:szCs w:val="28"/>
        </w:rPr>
      </w:pPr>
    </w:p>
    <w:p w:rsidR="00E40834" w:rsidRPr="006A2BEF" w:rsidRDefault="00D5147C" w:rsidP="006A2BEF">
      <w:pPr>
        <w:spacing w:after="0" w:line="240" w:lineRule="auto"/>
        <w:jc w:val="both"/>
        <w:rPr>
          <w:rFonts w:ascii="Times New Roman" w:eastAsia="Arial Unicode MS" w:hAnsi="Times New Roman" w:cs="Times New Roman"/>
          <w:sz w:val="28"/>
          <w:szCs w:val="28"/>
        </w:rPr>
      </w:pPr>
      <w:r w:rsidRPr="006A2BEF">
        <w:rPr>
          <w:rFonts w:ascii="Times New Roman" w:eastAsia="Arial Unicode MS" w:hAnsi="Times New Roman" w:cs="Times New Roman"/>
          <w:sz w:val="28"/>
          <w:szCs w:val="28"/>
        </w:rPr>
        <w:t>Powstałe w przeszłości nieprawi</w:t>
      </w:r>
      <w:r w:rsidR="003C6B09" w:rsidRPr="006A2BEF">
        <w:rPr>
          <w:rFonts w:ascii="Times New Roman" w:eastAsia="Arial Unicode MS" w:hAnsi="Times New Roman" w:cs="Times New Roman"/>
          <w:sz w:val="28"/>
          <w:szCs w:val="28"/>
        </w:rPr>
        <w:t>dłowości i uchybienia u</w:t>
      </w:r>
      <w:r w:rsidR="00E40834" w:rsidRPr="006A2BEF">
        <w:rPr>
          <w:rFonts w:ascii="Times New Roman" w:eastAsia="Arial Unicode MS" w:hAnsi="Times New Roman" w:cs="Times New Roman"/>
          <w:sz w:val="28"/>
          <w:szCs w:val="28"/>
        </w:rPr>
        <w:t xml:space="preserve">rzędników </w:t>
      </w:r>
      <w:r w:rsidR="00937DEA" w:rsidRPr="006A2BEF">
        <w:rPr>
          <w:rFonts w:ascii="Times New Roman" w:eastAsia="Arial Unicode MS" w:hAnsi="Times New Roman" w:cs="Times New Roman"/>
          <w:sz w:val="28"/>
          <w:szCs w:val="28"/>
        </w:rPr>
        <w:t xml:space="preserve">w procedurze </w:t>
      </w:r>
      <w:r w:rsidR="00E40834" w:rsidRPr="006A2BEF">
        <w:rPr>
          <w:rFonts w:ascii="Times New Roman" w:eastAsia="Arial Unicode MS" w:hAnsi="Times New Roman" w:cs="Times New Roman"/>
          <w:sz w:val="28"/>
          <w:szCs w:val="28"/>
        </w:rPr>
        <w:t>wywłas</w:t>
      </w:r>
      <w:r w:rsidR="00937DEA" w:rsidRPr="006A2BEF">
        <w:rPr>
          <w:rFonts w:ascii="Times New Roman" w:eastAsia="Arial Unicode MS" w:hAnsi="Times New Roman" w:cs="Times New Roman"/>
          <w:sz w:val="28"/>
          <w:szCs w:val="28"/>
        </w:rPr>
        <w:t>zczania</w:t>
      </w:r>
      <w:r w:rsidR="00E40834" w:rsidRPr="006A2BEF">
        <w:rPr>
          <w:rFonts w:ascii="Times New Roman" w:eastAsia="Arial Unicode MS" w:hAnsi="Times New Roman" w:cs="Times New Roman"/>
          <w:sz w:val="28"/>
          <w:szCs w:val="28"/>
        </w:rPr>
        <w:t xml:space="preserve"> i przekazywaniu gruntów na urządzenie ROD</w:t>
      </w:r>
      <w:r w:rsidR="00E60F55" w:rsidRPr="006A2BEF">
        <w:rPr>
          <w:rFonts w:ascii="Times New Roman" w:eastAsia="Arial Unicode MS" w:hAnsi="Times New Roman" w:cs="Times New Roman"/>
          <w:sz w:val="28"/>
          <w:szCs w:val="28"/>
        </w:rPr>
        <w:t>, a także bezprawne uwłaszczenie się zakładów pracy na gruntach ROD</w:t>
      </w:r>
      <w:r w:rsidR="00E40834" w:rsidRPr="006A2BEF">
        <w:rPr>
          <w:rFonts w:ascii="Times New Roman" w:eastAsia="Arial Unicode MS" w:hAnsi="Times New Roman" w:cs="Times New Roman"/>
          <w:sz w:val="28"/>
          <w:szCs w:val="28"/>
        </w:rPr>
        <w:t xml:space="preserve"> </w:t>
      </w:r>
      <w:r w:rsidR="00BD08A2" w:rsidRPr="006A2BEF">
        <w:rPr>
          <w:rFonts w:ascii="Times New Roman" w:eastAsia="Arial Unicode MS" w:hAnsi="Times New Roman" w:cs="Times New Roman"/>
          <w:sz w:val="28"/>
          <w:szCs w:val="28"/>
        </w:rPr>
        <w:t xml:space="preserve">oraz </w:t>
      </w:r>
      <w:r w:rsidR="00B12A03">
        <w:rPr>
          <w:rFonts w:ascii="Times New Roman" w:eastAsia="Arial Unicode MS" w:hAnsi="Times New Roman" w:cs="Times New Roman"/>
          <w:sz w:val="28"/>
          <w:szCs w:val="28"/>
        </w:rPr>
        <w:t>sprzedażą</w:t>
      </w:r>
      <w:r w:rsidR="00BD08A2" w:rsidRPr="006A2BEF">
        <w:rPr>
          <w:rFonts w:ascii="Times New Roman" w:eastAsia="Arial Unicode MS" w:hAnsi="Times New Roman" w:cs="Times New Roman"/>
          <w:sz w:val="28"/>
          <w:szCs w:val="28"/>
        </w:rPr>
        <w:t xml:space="preserve"> terenów </w:t>
      </w:r>
      <w:r w:rsidR="004729D9" w:rsidRPr="006A2BEF">
        <w:rPr>
          <w:rFonts w:ascii="Times New Roman" w:eastAsia="Arial Unicode MS" w:hAnsi="Times New Roman" w:cs="Times New Roman"/>
          <w:sz w:val="28"/>
          <w:szCs w:val="28"/>
        </w:rPr>
        <w:t>ROD</w:t>
      </w:r>
      <w:r w:rsidR="00BD08A2" w:rsidRPr="006A2BEF">
        <w:rPr>
          <w:rFonts w:ascii="Times New Roman" w:eastAsia="Arial Unicode MS" w:hAnsi="Times New Roman" w:cs="Times New Roman"/>
          <w:sz w:val="28"/>
          <w:szCs w:val="28"/>
        </w:rPr>
        <w:t xml:space="preserve"> z uwagi na brak możliwości wylegitymowania się przez PZD tytułem prawnym </w:t>
      </w:r>
      <w:r w:rsidR="003C6B09" w:rsidRPr="006A2BEF">
        <w:rPr>
          <w:rFonts w:ascii="Times New Roman" w:eastAsia="Arial Unicode MS" w:hAnsi="Times New Roman" w:cs="Times New Roman"/>
          <w:sz w:val="28"/>
          <w:szCs w:val="28"/>
        </w:rPr>
        <w:t xml:space="preserve">powodują, że obecnie </w:t>
      </w:r>
      <w:r w:rsidR="00E40834" w:rsidRPr="006A2BEF">
        <w:rPr>
          <w:rFonts w:ascii="Times New Roman" w:eastAsia="Arial Unicode MS" w:hAnsi="Times New Roman" w:cs="Times New Roman"/>
          <w:sz w:val="28"/>
          <w:szCs w:val="28"/>
        </w:rPr>
        <w:t xml:space="preserve">Związek </w:t>
      </w:r>
      <w:r w:rsidR="003C6B09" w:rsidRPr="006A2BEF">
        <w:rPr>
          <w:rFonts w:ascii="Times New Roman" w:eastAsia="Arial Unicode MS" w:hAnsi="Times New Roman" w:cs="Times New Roman"/>
          <w:sz w:val="28"/>
          <w:szCs w:val="28"/>
        </w:rPr>
        <w:t>boryka się narastającym</w:t>
      </w:r>
      <w:r w:rsidR="003A5224" w:rsidRPr="006A2BEF">
        <w:rPr>
          <w:rFonts w:ascii="Times New Roman" w:eastAsia="Arial Unicode MS" w:hAnsi="Times New Roman" w:cs="Times New Roman"/>
          <w:sz w:val="28"/>
          <w:szCs w:val="28"/>
        </w:rPr>
        <w:t xml:space="preserve"> problemem roszczeń</w:t>
      </w:r>
      <w:r w:rsidR="00937DEA" w:rsidRPr="006A2BEF">
        <w:rPr>
          <w:rFonts w:ascii="Times New Roman" w:eastAsia="Arial Unicode MS" w:hAnsi="Times New Roman" w:cs="Times New Roman"/>
          <w:sz w:val="28"/>
          <w:szCs w:val="28"/>
        </w:rPr>
        <w:t xml:space="preserve">. </w:t>
      </w:r>
    </w:p>
    <w:p w:rsidR="00D5147C" w:rsidRPr="006A2BEF" w:rsidRDefault="00D5147C" w:rsidP="006A2BEF">
      <w:pPr>
        <w:spacing w:after="0" w:line="240" w:lineRule="auto"/>
        <w:jc w:val="both"/>
        <w:rPr>
          <w:rFonts w:ascii="Times New Roman" w:eastAsia="Arial Unicode MS" w:hAnsi="Times New Roman" w:cs="Times New Roman"/>
          <w:b/>
          <w:sz w:val="28"/>
          <w:szCs w:val="28"/>
        </w:rPr>
      </w:pPr>
    </w:p>
    <w:p w:rsidR="00DE11A8" w:rsidRPr="006A2BEF" w:rsidRDefault="00041104" w:rsidP="006A2BEF">
      <w:pPr>
        <w:spacing w:line="240" w:lineRule="auto"/>
        <w:jc w:val="both"/>
        <w:rPr>
          <w:rFonts w:ascii="Times New Roman" w:hAnsi="Times New Roman" w:cs="Times New Roman"/>
          <w:color w:val="000000" w:themeColor="text1"/>
          <w:sz w:val="28"/>
          <w:szCs w:val="28"/>
        </w:rPr>
      </w:pPr>
      <w:r w:rsidRPr="006A2BEF">
        <w:rPr>
          <w:rFonts w:ascii="Times New Roman" w:eastAsia="Arial Unicode MS" w:hAnsi="Times New Roman" w:cs="Times New Roman"/>
          <w:b/>
          <w:sz w:val="28"/>
          <w:szCs w:val="28"/>
        </w:rPr>
        <w:t xml:space="preserve">Zgodnie z ostatnim badaniem na dzień 1 lipca 2012 r., roszczenia zostały zgłoszone do </w:t>
      </w:r>
      <w:r w:rsidR="007935C0" w:rsidRPr="006A2BEF">
        <w:rPr>
          <w:rFonts w:ascii="Times New Roman" w:eastAsia="Arial Unicode MS" w:hAnsi="Times New Roman" w:cs="Times New Roman"/>
          <w:b/>
          <w:sz w:val="28"/>
          <w:szCs w:val="28"/>
        </w:rPr>
        <w:t>całości lub części 342 ROD o pow. 1 374 ha i 33</w:t>
      </w:r>
      <w:r w:rsidR="00027A21" w:rsidRPr="006A2BEF">
        <w:rPr>
          <w:rFonts w:ascii="Times New Roman" w:eastAsia="Arial Unicode MS" w:hAnsi="Times New Roman" w:cs="Times New Roman"/>
          <w:b/>
          <w:sz w:val="28"/>
          <w:szCs w:val="28"/>
        </w:rPr>
        <w:t xml:space="preserve"> </w:t>
      </w:r>
      <w:r w:rsidR="007935C0" w:rsidRPr="006A2BEF">
        <w:rPr>
          <w:rFonts w:ascii="Times New Roman" w:eastAsia="Arial Unicode MS" w:hAnsi="Times New Roman" w:cs="Times New Roman"/>
          <w:b/>
          <w:sz w:val="28"/>
          <w:szCs w:val="28"/>
        </w:rPr>
        <w:t>073 działki rodzinne</w:t>
      </w:r>
      <w:r w:rsidR="00E05CD9" w:rsidRPr="006A2BEF">
        <w:rPr>
          <w:rFonts w:ascii="Times New Roman" w:eastAsia="Arial Unicode MS" w:hAnsi="Times New Roman" w:cs="Times New Roman"/>
          <w:b/>
          <w:sz w:val="28"/>
          <w:szCs w:val="28"/>
        </w:rPr>
        <w:t xml:space="preserve">. </w:t>
      </w:r>
      <w:r w:rsidR="00DE11A8" w:rsidRPr="006A2BEF">
        <w:rPr>
          <w:rFonts w:ascii="Times New Roman" w:eastAsia="Arial Unicode MS" w:hAnsi="Times New Roman" w:cs="Times New Roman"/>
          <w:sz w:val="28"/>
          <w:szCs w:val="28"/>
        </w:rPr>
        <w:t xml:space="preserve">Roszczenia występują na terenie 21 OZ PZD. Jedynie ROD z terenu OZ </w:t>
      </w:r>
      <w:r w:rsidR="00DE11A8" w:rsidRPr="006A2BEF">
        <w:rPr>
          <w:rFonts w:ascii="Times New Roman" w:hAnsi="Times New Roman" w:cs="Times New Roman"/>
          <w:color w:val="000000" w:themeColor="text1"/>
          <w:sz w:val="28"/>
          <w:szCs w:val="28"/>
        </w:rPr>
        <w:t>w Elblągu, w Koszalinie, w Słupsku, Warmińsko-Mazurskim i w Zielonej Górze nie są objęte roszczeniami.</w:t>
      </w:r>
      <w:r w:rsidR="00C81163">
        <w:rPr>
          <w:rFonts w:ascii="Times New Roman" w:hAnsi="Times New Roman" w:cs="Times New Roman"/>
          <w:color w:val="000000" w:themeColor="text1"/>
          <w:sz w:val="28"/>
          <w:szCs w:val="28"/>
        </w:rPr>
        <w:t xml:space="preserve"> Nie oznacza to jednak, że w tych okręgach nie mogą powstać roszczenia w przyszłości.</w:t>
      </w:r>
      <w:r w:rsidR="00DE11A8" w:rsidRPr="006A2BEF">
        <w:rPr>
          <w:rFonts w:ascii="Times New Roman" w:hAnsi="Times New Roman" w:cs="Times New Roman"/>
          <w:color w:val="000000" w:themeColor="text1"/>
          <w:sz w:val="28"/>
          <w:szCs w:val="28"/>
        </w:rPr>
        <w:t xml:space="preserve"> Najwięcej ROD roszczeniowych występuje na terenie:</w:t>
      </w:r>
    </w:p>
    <w:p w:rsidR="005E70C2" w:rsidRPr="006A2BEF" w:rsidRDefault="005E70C2" w:rsidP="006A2BEF">
      <w:pPr>
        <w:pStyle w:val="Akapitzlist"/>
        <w:numPr>
          <w:ilvl w:val="0"/>
          <w:numId w:val="11"/>
        </w:numPr>
        <w:spacing w:line="240" w:lineRule="auto"/>
        <w:ind w:left="567" w:hanging="567"/>
        <w:jc w:val="both"/>
        <w:rPr>
          <w:rFonts w:ascii="Times New Roman" w:eastAsia="Arial Unicode MS" w:hAnsi="Times New Roman" w:cs="Times New Roman"/>
          <w:sz w:val="28"/>
          <w:szCs w:val="28"/>
        </w:rPr>
      </w:pPr>
      <w:r w:rsidRPr="006A2BEF">
        <w:rPr>
          <w:rFonts w:ascii="Times New Roman" w:eastAsia="Arial Unicode MS" w:hAnsi="Times New Roman" w:cs="Times New Roman"/>
          <w:b/>
          <w:sz w:val="28"/>
          <w:szCs w:val="28"/>
        </w:rPr>
        <w:t>OZ PZD Mazowiecki</w:t>
      </w:r>
      <w:r w:rsidR="00067FC3" w:rsidRPr="006A2BEF">
        <w:rPr>
          <w:rFonts w:ascii="Times New Roman" w:eastAsia="Arial Unicode MS" w:hAnsi="Times New Roman" w:cs="Times New Roman"/>
          <w:b/>
          <w:sz w:val="28"/>
          <w:szCs w:val="28"/>
        </w:rPr>
        <w:t>ego</w:t>
      </w:r>
      <w:r w:rsidRPr="006A2BEF">
        <w:rPr>
          <w:rFonts w:ascii="Times New Roman" w:eastAsia="Arial Unicode MS" w:hAnsi="Times New Roman" w:cs="Times New Roman"/>
          <w:b/>
          <w:sz w:val="28"/>
          <w:szCs w:val="28"/>
        </w:rPr>
        <w:t xml:space="preserve">, </w:t>
      </w:r>
      <w:r w:rsidRPr="006A2BEF">
        <w:rPr>
          <w:rFonts w:ascii="Times New Roman" w:eastAsia="Arial Unicode MS" w:hAnsi="Times New Roman" w:cs="Times New Roman"/>
          <w:sz w:val="28"/>
          <w:szCs w:val="28"/>
        </w:rPr>
        <w:t>gdzie 130 ROD, w których</w:t>
      </w:r>
      <w:proofErr w:type="gramStart"/>
      <w:r w:rsidRPr="006A2BEF">
        <w:rPr>
          <w:rFonts w:ascii="Times New Roman" w:eastAsia="Arial Unicode MS" w:hAnsi="Times New Roman" w:cs="Times New Roman"/>
          <w:sz w:val="28"/>
          <w:szCs w:val="28"/>
        </w:rPr>
        <w:t xml:space="preserve"> 813,5564 ha</w:t>
      </w:r>
      <w:proofErr w:type="gramEnd"/>
      <w:r w:rsidRPr="006A2BEF">
        <w:rPr>
          <w:rFonts w:ascii="Times New Roman" w:eastAsia="Arial Unicode MS" w:hAnsi="Times New Roman" w:cs="Times New Roman"/>
          <w:sz w:val="28"/>
          <w:szCs w:val="28"/>
        </w:rPr>
        <w:t xml:space="preserve"> i 19651 działek jest objętych roszczeniami,</w:t>
      </w:r>
    </w:p>
    <w:p w:rsidR="005E70C2" w:rsidRPr="006A2BEF" w:rsidRDefault="005F6F2C" w:rsidP="006A2BEF">
      <w:pPr>
        <w:pStyle w:val="Akapitzlist"/>
        <w:numPr>
          <w:ilvl w:val="0"/>
          <w:numId w:val="11"/>
        </w:numPr>
        <w:spacing w:line="240" w:lineRule="auto"/>
        <w:ind w:left="567" w:hanging="567"/>
        <w:jc w:val="both"/>
        <w:rPr>
          <w:rFonts w:ascii="Times New Roman" w:eastAsia="Arial Unicode MS" w:hAnsi="Times New Roman" w:cs="Times New Roman"/>
          <w:sz w:val="28"/>
          <w:szCs w:val="28"/>
        </w:rPr>
      </w:pPr>
      <w:r w:rsidRPr="006A2BEF">
        <w:rPr>
          <w:rFonts w:ascii="Times New Roman" w:eastAsia="Arial Unicode MS" w:hAnsi="Times New Roman" w:cs="Times New Roman"/>
          <w:b/>
          <w:sz w:val="28"/>
          <w:szCs w:val="28"/>
        </w:rPr>
        <w:t xml:space="preserve">OZ PZD w Poznaniu, </w:t>
      </w:r>
      <w:r w:rsidRPr="006A2BEF">
        <w:rPr>
          <w:rFonts w:ascii="Times New Roman" w:eastAsia="Arial Unicode MS" w:hAnsi="Times New Roman" w:cs="Times New Roman"/>
          <w:sz w:val="28"/>
          <w:szCs w:val="28"/>
        </w:rPr>
        <w:t>gdzie 29 ROD, w których</w:t>
      </w:r>
      <w:proofErr w:type="gramStart"/>
      <w:r w:rsidRPr="006A2BEF">
        <w:rPr>
          <w:rFonts w:ascii="Times New Roman" w:eastAsia="Arial Unicode MS" w:hAnsi="Times New Roman" w:cs="Times New Roman"/>
          <w:sz w:val="28"/>
          <w:szCs w:val="28"/>
        </w:rPr>
        <w:t xml:space="preserve"> 110,0806 ha</w:t>
      </w:r>
      <w:proofErr w:type="gramEnd"/>
      <w:r w:rsidRPr="006A2BEF">
        <w:rPr>
          <w:rFonts w:ascii="Times New Roman" w:eastAsia="Arial Unicode MS" w:hAnsi="Times New Roman" w:cs="Times New Roman"/>
          <w:sz w:val="28"/>
          <w:szCs w:val="28"/>
        </w:rPr>
        <w:t xml:space="preserve"> i 2294 działek jest objętych roszczeniami,</w:t>
      </w:r>
    </w:p>
    <w:p w:rsidR="005E70C2" w:rsidRPr="006A2BEF" w:rsidRDefault="005E70C2" w:rsidP="006A2BEF">
      <w:pPr>
        <w:pStyle w:val="Akapitzlist"/>
        <w:numPr>
          <w:ilvl w:val="0"/>
          <w:numId w:val="11"/>
        </w:numPr>
        <w:spacing w:line="240" w:lineRule="auto"/>
        <w:ind w:left="567" w:hanging="567"/>
        <w:jc w:val="both"/>
        <w:rPr>
          <w:rFonts w:ascii="Times New Roman" w:eastAsia="Arial Unicode MS" w:hAnsi="Times New Roman" w:cs="Times New Roman"/>
          <w:sz w:val="28"/>
          <w:szCs w:val="28"/>
        </w:rPr>
      </w:pPr>
      <w:r w:rsidRPr="006A2BEF">
        <w:rPr>
          <w:rFonts w:ascii="Times New Roman" w:eastAsia="Arial Unicode MS" w:hAnsi="Times New Roman" w:cs="Times New Roman"/>
          <w:b/>
          <w:sz w:val="28"/>
          <w:szCs w:val="28"/>
        </w:rPr>
        <w:t>OZ PZD Małopolski</w:t>
      </w:r>
      <w:r w:rsidR="00067FC3" w:rsidRPr="006A2BEF">
        <w:rPr>
          <w:rFonts w:ascii="Times New Roman" w:eastAsia="Arial Unicode MS" w:hAnsi="Times New Roman" w:cs="Times New Roman"/>
          <w:b/>
          <w:sz w:val="28"/>
          <w:szCs w:val="28"/>
        </w:rPr>
        <w:t>ego</w:t>
      </w:r>
      <w:r w:rsidRPr="006A2BEF">
        <w:rPr>
          <w:rFonts w:ascii="Times New Roman" w:eastAsia="Arial Unicode MS" w:hAnsi="Times New Roman" w:cs="Times New Roman"/>
          <w:b/>
          <w:sz w:val="28"/>
          <w:szCs w:val="28"/>
        </w:rPr>
        <w:t xml:space="preserve">, </w:t>
      </w:r>
      <w:r w:rsidRPr="006A2BEF">
        <w:rPr>
          <w:rFonts w:ascii="Times New Roman" w:eastAsia="Arial Unicode MS" w:hAnsi="Times New Roman" w:cs="Times New Roman"/>
          <w:sz w:val="28"/>
          <w:szCs w:val="28"/>
        </w:rPr>
        <w:t>gdzie 39 ROD, w których</w:t>
      </w:r>
      <w:proofErr w:type="gramStart"/>
      <w:r w:rsidRPr="006A2BEF">
        <w:rPr>
          <w:rFonts w:ascii="Times New Roman" w:eastAsia="Arial Unicode MS" w:hAnsi="Times New Roman" w:cs="Times New Roman"/>
          <w:sz w:val="28"/>
          <w:szCs w:val="28"/>
        </w:rPr>
        <w:t xml:space="preserve"> 70,7523 ha</w:t>
      </w:r>
      <w:proofErr w:type="gramEnd"/>
      <w:r w:rsidRPr="006A2BEF">
        <w:rPr>
          <w:rFonts w:ascii="Times New Roman" w:eastAsia="Arial Unicode MS" w:hAnsi="Times New Roman" w:cs="Times New Roman"/>
          <w:sz w:val="28"/>
          <w:szCs w:val="28"/>
        </w:rPr>
        <w:t xml:space="preserve"> i 1832 działek jest objętych roszczeniami</w:t>
      </w:r>
      <w:r w:rsidR="005F6F2C" w:rsidRPr="006A2BEF">
        <w:rPr>
          <w:rFonts w:ascii="Times New Roman" w:eastAsia="Arial Unicode MS" w:hAnsi="Times New Roman" w:cs="Times New Roman"/>
          <w:sz w:val="28"/>
          <w:szCs w:val="28"/>
        </w:rPr>
        <w:t>,</w:t>
      </w:r>
    </w:p>
    <w:p w:rsidR="005F6F2C" w:rsidRPr="006A2BEF" w:rsidRDefault="005F6F2C" w:rsidP="006A2BEF">
      <w:pPr>
        <w:pStyle w:val="Akapitzlist"/>
        <w:numPr>
          <w:ilvl w:val="0"/>
          <w:numId w:val="11"/>
        </w:numPr>
        <w:spacing w:line="240" w:lineRule="auto"/>
        <w:ind w:left="567" w:hanging="567"/>
        <w:jc w:val="both"/>
        <w:rPr>
          <w:rFonts w:ascii="Times New Roman" w:eastAsia="Arial Unicode MS" w:hAnsi="Times New Roman" w:cs="Times New Roman"/>
          <w:sz w:val="28"/>
          <w:szCs w:val="28"/>
        </w:rPr>
      </w:pPr>
      <w:r w:rsidRPr="006A2BEF">
        <w:rPr>
          <w:rFonts w:ascii="Times New Roman" w:eastAsia="Arial Unicode MS" w:hAnsi="Times New Roman" w:cs="Times New Roman"/>
          <w:b/>
          <w:sz w:val="28"/>
          <w:szCs w:val="28"/>
        </w:rPr>
        <w:t>OZ PZD Śląski</w:t>
      </w:r>
      <w:r w:rsidR="00067FC3" w:rsidRPr="006A2BEF">
        <w:rPr>
          <w:rFonts w:ascii="Times New Roman" w:eastAsia="Arial Unicode MS" w:hAnsi="Times New Roman" w:cs="Times New Roman"/>
          <w:b/>
          <w:sz w:val="28"/>
          <w:szCs w:val="28"/>
        </w:rPr>
        <w:t>ego</w:t>
      </w:r>
      <w:r w:rsidRPr="006A2BEF">
        <w:rPr>
          <w:rFonts w:ascii="Times New Roman" w:eastAsia="Arial Unicode MS" w:hAnsi="Times New Roman" w:cs="Times New Roman"/>
          <w:b/>
          <w:sz w:val="28"/>
          <w:szCs w:val="28"/>
        </w:rPr>
        <w:t xml:space="preserve">, </w:t>
      </w:r>
      <w:r w:rsidRPr="006A2BEF">
        <w:rPr>
          <w:rFonts w:ascii="Times New Roman" w:eastAsia="Arial Unicode MS" w:hAnsi="Times New Roman" w:cs="Times New Roman"/>
          <w:sz w:val="28"/>
          <w:szCs w:val="28"/>
        </w:rPr>
        <w:t>gdzie 24 ROD, w których</w:t>
      </w:r>
      <w:proofErr w:type="gramStart"/>
      <w:r w:rsidRPr="006A2BEF">
        <w:rPr>
          <w:rFonts w:ascii="Times New Roman" w:eastAsia="Arial Unicode MS" w:hAnsi="Times New Roman" w:cs="Times New Roman"/>
          <w:sz w:val="28"/>
          <w:szCs w:val="28"/>
        </w:rPr>
        <w:t xml:space="preserve"> 68,8729 ha</w:t>
      </w:r>
      <w:proofErr w:type="gramEnd"/>
      <w:r w:rsidRPr="006A2BEF">
        <w:rPr>
          <w:rFonts w:ascii="Times New Roman" w:eastAsia="Arial Unicode MS" w:hAnsi="Times New Roman" w:cs="Times New Roman"/>
          <w:sz w:val="28"/>
          <w:szCs w:val="28"/>
        </w:rPr>
        <w:t xml:space="preserve"> i 1720 działek jest objętych roszczeniami,</w:t>
      </w:r>
    </w:p>
    <w:p w:rsidR="00DE11A8" w:rsidRPr="006A2BEF" w:rsidRDefault="00DE11A8" w:rsidP="006A2BEF">
      <w:pPr>
        <w:pStyle w:val="Akapitzlist"/>
        <w:numPr>
          <w:ilvl w:val="0"/>
          <w:numId w:val="11"/>
        </w:numPr>
        <w:spacing w:line="240" w:lineRule="auto"/>
        <w:ind w:left="567" w:hanging="567"/>
        <w:jc w:val="both"/>
        <w:rPr>
          <w:rFonts w:ascii="Times New Roman" w:eastAsia="Arial Unicode MS" w:hAnsi="Times New Roman" w:cs="Times New Roman"/>
          <w:b/>
          <w:sz w:val="28"/>
          <w:szCs w:val="28"/>
        </w:rPr>
      </w:pPr>
      <w:r w:rsidRPr="006A2BEF">
        <w:rPr>
          <w:rFonts w:ascii="Times New Roman" w:eastAsia="Arial Unicode MS" w:hAnsi="Times New Roman" w:cs="Times New Roman"/>
          <w:b/>
          <w:sz w:val="28"/>
          <w:szCs w:val="28"/>
        </w:rPr>
        <w:t xml:space="preserve">OZ PZD w </w:t>
      </w:r>
      <w:r w:rsidR="005E70C2" w:rsidRPr="006A2BEF">
        <w:rPr>
          <w:rFonts w:ascii="Times New Roman" w:eastAsia="Arial Unicode MS" w:hAnsi="Times New Roman" w:cs="Times New Roman"/>
          <w:b/>
          <w:sz w:val="28"/>
          <w:szCs w:val="28"/>
        </w:rPr>
        <w:t>Gdańsku</w:t>
      </w:r>
      <w:r w:rsidR="005E70C2" w:rsidRPr="006A2BEF">
        <w:rPr>
          <w:rFonts w:ascii="Times New Roman" w:eastAsia="Arial Unicode MS" w:hAnsi="Times New Roman" w:cs="Times New Roman"/>
          <w:sz w:val="28"/>
          <w:szCs w:val="28"/>
        </w:rPr>
        <w:t>, gdzie 12 ROD o pow</w:t>
      </w:r>
      <w:proofErr w:type="gramStart"/>
      <w:r w:rsidR="005E70C2" w:rsidRPr="006A2BEF">
        <w:rPr>
          <w:rFonts w:ascii="Times New Roman" w:eastAsia="Arial Unicode MS" w:hAnsi="Times New Roman" w:cs="Times New Roman"/>
          <w:sz w:val="28"/>
          <w:szCs w:val="28"/>
        </w:rPr>
        <w:t>. 52,6625 ha</w:t>
      </w:r>
      <w:proofErr w:type="gramEnd"/>
      <w:r w:rsidR="005E70C2" w:rsidRPr="006A2BEF">
        <w:rPr>
          <w:rFonts w:ascii="Times New Roman" w:eastAsia="Arial Unicode MS" w:hAnsi="Times New Roman" w:cs="Times New Roman"/>
          <w:sz w:val="28"/>
          <w:szCs w:val="28"/>
        </w:rPr>
        <w:t xml:space="preserve"> i 1232 działek jest objętych roszczeniami. </w:t>
      </w:r>
    </w:p>
    <w:p w:rsidR="005E70C2" w:rsidRPr="006A2BEF" w:rsidRDefault="005E70C2" w:rsidP="006A2BEF">
      <w:pPr>
        <w:pStyle w:val="Akapitzlist"/>
        <w:spacing w:line="240" w:lineRule="auto"/>
        <w:ind w:left="567"/>
        <w:jc w:val="both"/>
        <w:rPr>
          <w:rFonts w:ascii="Times New Roman" w:eastAsia="Arial Unicode MS" w:hAnsi="Times New Roman" w:cs="Times New Roman"/>
          <w:b/>
          <w:sz w:val="28"/>
          <w:szCs w:val="28"/>
        </w:rPr>
      </w:pPr>
    </w:p>
    <w:p w:rsidR="00041104" w:rsidRPr="00014D35" w:rsidRDefault="00041104" w:rsidP="006A2BEF">
      <w:pPr>
        <w:spacing w:line="240" w:lineRule="auto"/>
        <w:jc w:val="both"/>
        <w:rPr>
          <w:rFonts w:ascii="Times New Roman" w:hAnsi="Times New Roman" w:cs="Times New Roman"/>
          <w:color w:val="000000" w:themeColor="text1"/>
          <w:sz w:val="28"/>
          <w:szCs w:val="28"/>
        </w:rPr>
      </w:pPr>
      <w:r w:rsidRPr="00802A92">
        <w:rPr>
          <w:rFonts w:ascii="Times New Roman" w:hAnsi="Times New Roman" w:cs="Times New Roman"/>
          <w:sz w:val="28"/>
          <w:szCs w:val="28"/>
        </w:rPr>
        <w:t xml:space="preserve">W związku ze zgłaszanymi roszczeniami Związek </w:t>
      </w:r>
      <w:r w:rsidR="00067FC3" w:rsidRPr="00802A92">
        <w:rPr>
          <w:rFonts w:ascii="Times New Roman" w:hAnsi="Times New Roman" w:cs="Times New Roman"/>
          <w:sz w:val="28"/>
          <w:szCs w:val="28"/>
        </w:rPr>
        <w:t>prowadzi 335 postępowań, w</w:t>
      </w:r>
      <w:r w:rsidR="00833825" w:rsidRPr="00802A92">
        <w:rPr>
          <w:rFonts w:ascii="Times New Roman" w:hAnsi="Times New Roman" w:cs="Times New Roman"/>
          <w:sz w:val="28"/>
          <w:szCs w:val="28"/>
        </w:rPr>
        <w:t xml:space="preserve"> tym </w:t>
      </w:r>
      <w:r w:rsidRPr="00802A92">
        <w:rPr>
          <w:rFonts w:ascii="Times New Roman" w:hAnsi="Times New Roman" w:cs="Times New Roman"/>
          <w:sz w:val="28"/>
          <w:szCs w:val="28"/>
        </w:rPr>
        <w:t>198 postępowań sądowych i 13</w:t>
      </w:r>
      <w:r w:rsidR="00802A92" w:rsidRPr="00802A92">
        <w:rPr>
          <w:rFonts w:ascii="Times New Roman" w:hAnsi="Times New Roman" w:cs="Times New Roman"/>
          <w:sz w:val="28"/>
          <w:szCs w:val="28"/>
        </w:rPr>
        <w:t>7 postępowań administracyjnych i nieus</w:t>
      </w:r>
      <w:r w:rsidR="006E12A4">
        <w:rPr>
          <w:rFonts w:ascii="Times New Roman" w:hAnsi="Times New Roman" w:cs="Times New Roman"/>
          <w:sz w:val="28"/>
          <w:szCs w:val="28"/>
        </w:rPr>
        <w:t>tannie wszczynane są nowe postę</w:t>
      </w:r>
      <w:r w:rsidR="00E12D96">
        <w:rPr>
          <w:rFonts w:ascii="Times New Roman" w:hAnsi="Times New Roman" w:cs="Times New Roman"/>
          <w:sz w:val="28"/>
          <w:szCs w:val="28"/>
        </w:rPr>
        <w:t>powania</w:t>
      </w:r>
      <w:r w:rsidR="00802A92" w:rsidRPr="00802A92">
        <w:rPr>
          <w:rFonts w:ascii="Times New Roman" w:hAnsi="Times New Roman" w:cs="Times New Roman"/>
          <w:sz w:val="28"/>
          <w:szCs w:val="28"/>
        </w:rPr>
        <w:t>.</w:t>
      </w:r>
      <w:r w:rsidR="005F6F2C" w:rsidRPr="00802A92">
        <w:rPr>
          <w:rFonts w:ascii="Times New Roman" w:hAnsi="Times New Roman" w:cs="Times New Roman"/>
          <w:sz w:val="28"/>
          <w:szCs w:val="28"/>
        </w:rPr>
        <w:t xml:space="preserve"> </w:t>
      </w:r>
      <w:r w:rsidRPr="00802A92">
        <w:rPr>
          <w:rFonts w:ascii="Times New Roman" w:hAnsi="Times New Roman" w:cs="Times New Roman"/>
          <w:color w:val="000000" w:themeColor="text1"/>
          <w:sz w:val="28"/>
          <w:szCs w:val="28"/>
        </w:rPr>
        <w:t>We wszystkich sprawach roszczenio</w:t>
      </w:r>
      <w:r w:rsidR="00067FC3" w:rsidRPr="00802A92">
        <w:rPr>
          <w:rFonts w:ascii="Times New Roman" w:hAnsi="Times New Roman" w:cs="Times New Roman"/>
          <w:color w:val="000000" w:themeColor="text1"/>
          <w:sz w:val="28"/>
          <w:szCs w:val="28"/>
        </w:rPr>
        <w:t xml:space="preserve">wych PZD bierze aktywny udział </w:t>
      </w:r>
      <w:r w:rsidRPr="00802A92">
        <w:rPr>
          <w:rFonts w:ascii="Times New Roman" w:hAnsi="Times New Roman" w:cs="Times New Roman"/>
          <w:color w:val="000000" w:themeColor="text1"/>
          <w:sz w:val="28"/>
          <w:szCs w:val="28"/>
        </w:rPr>
        <w:t xml:space="preserve">i jest zwykle jedynym podmiotem, który walczy w obronie interesów działkowców i ogrodów. Praktyka niejednokrotnie wykazała, że gdyby nie zaangażowanie Związku – błędy lub lekceważenie spraw ze strony reprezentantów Skarbu Państwa lub gminy skutkowałoby </w:t>
      </w:r>
      <w:r w:rsidR="00E60F55" w:rsidRPr="00802A92">
        <w:rPr>
          <w:rFonts w:ascii="Times New Roman" w:hAnsi="Times New Roman" w:cs="Times New Roman"/>
          <w:color w:val="000000" w:themeColor="text1"/>
          <w:sz w:val="28"/>
          <w:szCs w:val="28"/>
        </w:rPr>
        <w:t>zwrotem gruntu zajmowanego przez ROD</w:t>
      </w:r>
      <w:r w:rsidRPr="00802A92">
        <w:rPr>
          <w:rFonts w:ascii="Times New Roman" w:hAnsi="Times New Roman" w:cs="Times New Roman"/>
          <w:color w:val="000000" w:themeColor="text1"/>
          <w:sz w:val="28"/>
          <w:szCs w:val="28"/>
        </w:rPr>
        <w:t xml:space="preserve"> w oparciu o roszczenia pozbawione podstaw</w:t>
      </w:r>
      <w:r w:rsidR="00E60F55" w:rsidRPr="00802A92">
        <w:rPr>
          <w:rFonts w:ascii="Times New Roman" w:hAnsi="Times New Roman" w:cs="Times New Roman"/>
          <w:color w:val="000000" w:themeColor="text1"/>
          <w:sz w:val="28"/>
          <w:szCs w:val="28"/>
        </w:rPr>
        <w:t xml:space="preserve"> faktycznych i prawnych</w:t>
      </w:r>
      <w:r w:rsidR="00E61C93" w:rsidRPr="00802A92">
        <w:rPr>
          <w:rFonts w:ascii="Times New Roman" w:hAnsi="Times New Roman" w:cs="Times New Roman"/>
          <w:color w:val="000000" w:themeColor="text1"/>
          <w:sz w:val="28"/>
          <w:szCs w:val="28"/>
        </w:rPr>
        <w:t>.</w:t>
      </w:r>
      <w:r w:rsidR="00802A92" w:rsidRPr="00802A92">
        <w:rPr>
          <w:rFonts w:ascii="Times New Roman" w:hAnsi="Times New Roman" w:cs="Times New Roman"/>
          <w:color w:val="000000" w:themeColor="text1"/>
          <w:sz w:val="28"/>
          <w:szCs w:val="28"/>
        </w:rPr>
        <w:t xml:space="preserve"> Prowadzenie spraw roszczeniowych wy</w:t>
      </w:r>
      <w:r w:rsidR="00802A92" w:rsidRPr="00802A92">
        <w:rPr>
          <w:rFonts w:ascii="Times New Roman" w:hAnsi="Times New Roman" w:cs="Times New Roman"/>
          <w:sz w:val="28"/>
          <w:szCs w:val="28"/>
        </w:rPr>
        <w:t xml:space="preserve">maga olbrzymiego wysiłku organizacyjnego i ekonomicznego. Bowiem każdy z przypadków roszczeń powoduje zwykle kilka </w:t>
      </w:r>
      <w:r w:rsidR="00802A92">
        <w:rPr>
          <w:rFonts w:ascii="Times New Roman" w:hAnsi="Times New Roman" w:cs="Times New Roman"/>
          <w:sz w:val="28"/>
          <w:szCs w:val="28"/>
        </w:rPr>
        <w:t xml:space="preserve">procesów sądowych i administracyjnych. W każdym PZD stara się wziąć udział. </w:t>
      </w:r>
      <w:r w:rsidR="00802A92" w:rsidRPr="00802A92">
        <w:rPr>
          <w:rFonts w:ascii="Times New Roman" w:hAnsi="Times New Roman" w:cs="Times New Roman"/>
          <w:sz w:val="28"/>
          <w:szCs w:val="28"/>
        </w:rPr>
        <w:t>Są one bardzo skomplikowane, a co za tym idzie, pracochłonne i kosztowne.</w:t>
      </w:r>
      <w:r w:rsidR="00802A92">
        <w:rPr>
          <w:rFonts w:ascii="Times New Roman" w:hAnsi="Times New Roman" w:cs="Times New Roman"/>
          <w:sz w:val="28"/>
          <w:szCs w:val="28"/>
        </w:rPr>
        <w:t xml:space="preserve"> W </w:t>
      </w:r>
      <w:r w:rsidR="00802A92" w:rsidRPr="00014D35">
        <w:rPr>
          <w:rFonts w:ascii="Times New Roman" w:hAnsi="Times New Roman" w:cs="Times New Roman"/>
          <w:sz w:val="28"/>
          <w:szCs w:val="28"/>
        </w:rPr>
        <w:lastRenderedPageBreak/>
        <w:t xml:space="preserve">procesach tych, PZD musi się również zmierzać z bardzo poważnym przeciwnikiem, reprezentowanym przez najlepsze </w:t>
      </w:r>
      <w:r w:rsidR="00014D35" w:rsidRPr="00014D35">
        <w:rPr>
          <w:rFonts w:ascii="Times New Roman" w:hAnsi="Times New Roman" w:cs="Times New Roman"/>
          <w:sz w:val="28"/>
          <w:szCs w:val="28"/>
        </w:rPr>
        <w:t xml:space="preserve">w kraju </w:t>
      </w:r>
      <w:r w:rsidR="00802A92" w:rsidRPr="00014D35">
        <w:rPr>
          <w:rFonts w:ascii="Times New Roman" w:hAnsi="Times New Roman" w:cs="Times New Roman"/>
          <w:sz w:val="28"/>
          <w:szCs w:val="28"/>
        </w:rPr>
        <w:t xml:space="preserve">kancelarie prawne. Związane jest to z wartością gruntów ROD, które zwłaszcza w dużych miastach mają ogromną wartość. </w:t>
      </w:r>
      <w:r w:rsidR="00014D35" w:rsidRPr="00014D35">
        <w:rPr>
          <w:rFonts w:ascii="Times New Roman" w:hAnsi="Times New Roman" w:cs="Times New Roman"/>
          <w:sz w:val="28"/>
          <w:szCs w:val="28"/>
        </w:rPr>
        <w:t>Ewentualna wygrana może oznaczać dla osób zgłaszających roszczenia zyski</w:t>
      </w:r>
      <w:r w:rsidR="00014D35">
        <w:rPr>
          <w:rFonts w:ascii="Times New Roman" w:hAnsi="Times New Roman" w:cs="Times New Roman"/>
          <w:sz w:val="28"/>
          <w:szCs w:val="28"/>
        </w:rPr>
        <w:t xml:space="preserve"> w milionach, a </w:t>
      </w:r>
      <w:r w:rsidR="001F1819">
        <w:rPr>
          <w:rFonts w:ascii="Times New Roman" w:hAnsi="Times New Roman" w:cs="Times New Roman"/>
          <w:sz w:val="28"/>
          <w:szCs w:val="28"/>
        </w:rPr>
        <w:t xml:space="preserve">może </w:t>
      </w:r>
      <w:r w:rsidR="00014D35">
        <w:rPr>
          <w:rFonts w:ascii="Times New Roman" w:hAnsi="Times New Roman" w:cs="Times New Roman"/>
          <w:sz w:val="28"/>
          <w:szCs w:val="28"/>
        </w:rPr>
        <w:t>nawet w miliardach</w:t>
      </w:r>
      <w:r w:rsidR="00014D35" w:rsidRPr="00014D35">
        <w:rPr>
          <w:rFonts w:ascii="Times New Roman" w:hAnsi="Times New Roman" w:cs="Times New Roman"/>
          <w:sz w:val="28"/>
          <w:szCs w:val="28"/>
        </w:rPr>
        <w:t xml:space="preserve">. </w:t>
      </w:r>
    </w:p>
    <w:p w:rsidR="00FB58C3" w:rsidRDefault="009C5A79" w:rsidP="006A2BEF">
      <w:pPr>
        <w:autoSpaceDE w:val="0"/>
        <w:autoSpaceDN w:val="0"/>
        <w:adjustRightInd w:val="0"/>
        <w:spacing w:after="0" w:line="240" w:lineRule="auto"/>
        <w:jc w:val="both"/>
        <w:rPr>
          <w:rFonts w:ascii="Times New Roman" w:hAnsi="Times New Roman" w:cs="Times New Roman"/>
          <w:sz w:val="28"/>
          <w:szCs w:val="28"/>
        </w:rPr>
      </w:pPr>
      <w:r w:rsidRPr="00CA64EE">
        <w:rPr>
          <w:rFonts w:ascii="Times New Roman" w:eastAsia="Swiss721PL-Bold" w:hAnsi="Times New Roman" w:cs="Times New Roman"/>
          <w:spacing w:val="2"/>
          <w:sz w:val="28"/>
          <w:szCs w:val="28"/>
        </w:rPr>
        <w:t xml:space="preserve">Przykładowo można tu wskazać sprawę roszczeń do </w:t>
      </w:r>
      <w:r w:rsidRPr="00CA64EE">
        <w:rPr>
          <w:rFonts w:ascii="Times New Roman" w:eastAsia="Swiss721PL-Bold" w:hAnsi="Times New Roman" w:cs="Times New Roman"/>
          <w:b/>
          <w:spacing w:val="2"/>
          <w:sz w:val="28"/>
          <w:szCs w:val="28"/>
        </w:rPr>
        <w:t>ogrodów przy ul. Waszyngtona w Warszawie</w:t>
      </w:r>
      <w:r w:rsidRPr="00CA64EE">
        <w:rPr>
          <w:rFonts w:ascii="Times New Roman" w:eastAsia="Swiss721PL-Bold" w:hAnsi="Times New Roman" w:cs="Times New Roman"/>
          <w:spacing w:val="2"/>
          <w:sz w:val="28"/>
          <w:szCs w:val="28"/>
        </w:rPr>
        <w:t xml:space="preserve">, gdzie PZD stanął w obronie 1200 działkowców i </w:t>
      </w:r>
      <w:proofErr w:type="gramStart"/>
      <w:r w:rsidRPr="00CA64EE">
        <w:rPr>
          <w:rFonts w:ascii="Times New Roman" w:eastAsia="Swiss721PL-Bold" w:hAnsi="Times New Roman" w:cs="Times New Roman"/>
          <w:spacing w:val="2"/>
          <w:sz w:val="28"/>
          <w:szCs w:val="28"/>
        </w:rPr>
        <w:t>stawił</w:t>
      </w:r>
      <w:proofErr w:type="gramEnd"/>
      <w:r w:rsidRPr="00CA64EE">
        <w:rPr>
          <w:rFonts w:ascii="Times New Roman" w:eastAsia="Swiss721PL-Bold" w:hAnsi="Times New Roman" w:cs="Times New Roman"/>
          <w:spacing w:val="2"/>
          <w:sz w:val="28"/>
          <w:szCs w:val="28"/>
        </w:rPr>
        <w:t xml:space="preserve"> opór Spółce, która nabyła za 1 mln złotych prawo do gruntu wartego obecnie ok. miliard złotych, który zajmuje ok. 33 ha. Prezydent m. st. Warszawy wydał decyzję uznającą roszczenia. Gdyby nie działania PZD, które skądinąd spotkały się z oporem ze strony miasta, decyzja o zwrocie nieruchomości stałaby się prawomocna, a grunt zostałby bezpowrotnie utracony. Tym czasem w wyniku dalszego postępowania sąd administracyjny uznał, iż decyzja o zwrocie obarczona była wadami, ponadto zdaniem prokuratury istnieją podstawy by przyjąć, iż roszczenia spółki zostały już dawno zaspokojone</w:t>
      </w:r>
      <w:r w:rsidR="00CA64EE" w:rsidRPr="00CA64EE">
        <w:rPr>
          <w:rFonts w:ascii="Times New Roman" w:eastAsia="Swiss721PL-Bold" w:hAnsi="Times New Roman" w:cs="Times New Roman"/>
          <w:spacing w:val="2"/>
          <w:sz w:val="28"/>
          <w:szCs w:val="28"/>
        </w:rPr>
        <w:t xml:space="preserve">, gdyż </w:t>
      </w:r>
      <w:r w:rsidR="00CA64EE" w:rsidRPr="00CA64EE">
        <w:rPr>
          <w:rFonts w:ascii="Times New Roman" w:hAnsi="Times New Roman" w:cs="Times New Roman"/>
          <w:sz w:val="28"/>
          <w:szCs w:val="28"/>
        </w:rPr>
        <w:t>dawni właściciele zgodnie z prawem uzyskali odszkodowanie.</w:t>
      </w:r>
      <w:r w:rsidR="00FB58C3">
        <w:rPr>
          <w:rFonts w:ascii="Times New Roman" w:hAnsi="Times New Roman" w:cs="Times New Roman"/>
          <w:sz w:val="28"/>
          <w:szCs w:val="28"/>
        </w:rPr>
        <w:t xml:space="preserve"> </w:t>
      </w:r>
    </w:p>
    <w:p w:rsidR="00FB58C3" w:rsidRDefault="00FB58C3" w:rsidP="006A2BEF">
      <w:pPr>
        <w:autoSpaceDE w:val="0"/>
        <w:autoSpaceDN w:val="0"/>
        <w:adjustRightInd w:val="0"/>
        <w:spacing w:after="0" w:line="240" w:lineRule="auto"/>
        <w:jc w:val="both"/>
        <w:rPr>
          <w:rFonts w:ascii="Times New Roman" w:hAnsi="Times New Roman" w:cs="Times New Roman"/>
          <w:sz w:val="28"/>
          <w:szCs w:val="28"/>
        </w:rPr>
      </w:pPr>
    </w:p>
    <w:p w:rsidR="009C5A79" w:rsidRPr="006C77A4" w:rsidRDefault="00FB58C3" w:rsidP="006A2BEF">
      <w:pPr>
        <w:autoSpaceDE w:val="0"/>
        <w:autoSpaceDN w:val="0"/>
        <w:adjustRightInd w:val="0"/>
        <w:spacing w:after="0" w:line="240" w:lineRule="auto"/>
        <w:jc w:val="both"/>
        <w:rPr>
          <w:rFonts w:ascii="Times New Roman" w:eastAsia="Swiss721PL-Bold" w:hAnsi="Times New Roman" w:cs="Times New Roman"/>
          <w:spacing w:val="2"/>
          <w:sz w:val="28"/>
          <w:szCs w:val="28"/>
        </w:rPr>
      </w:pPr>
      <w:r w:rsidRPr="006C77A4">
        <w:rPr>
          <w:rFonts w:ascii="Times New Roman" w:hAnsi="Times New Roman" w:cs="Times New Roman"/>
          <w:sz w:val="28"/>
          <w:szCs w:val="28"/>
        </w:rPr>
        <w:t>Przypadków, gdzie właściwie tylko PZ</w:t>
      </w:r>
      <w:r w:rsidR="006C77A4" w:rsidRPr="006C77A4">
        <w:rPr>
          <w:rFonts w:ascii="Times New Roman" w:hAnsi="Times New Roman" w:cs="Times New Roman"/>
          <w:sz w:val="28"/>
          <w:szCs w:val="28"/>
        </w:rPr>
        <w:t xml:space="preserve">D stanął w obronie działkowców </w:t>
      </w:r>
      <w:r w:rsidRPr="006C77A4">
        <w:rPr>
          <w:rFonts w:ascii="Times New Roman" w:hAnsi="Times New Roman" w:cs="Times New Roman"/>
          <w:sz w:val="28"/>
          <w:szCs w:val="28"/>
        </w:rPr>
        <w:t xml:space="preserve">jest znacznie więcej. Przykłady to </w:t>
      </w:r>
      <w:r w:rsidR="006C77A4" w:rsidRPr="006C77A4">
        <w:rPr>
          <w:rFonts w:ascii="Times New Roman" w:hAnsi="Times New Roman" w:cs="Times New Roman"/>
          <w:sz w:val="28"/>
          <w:szCs w:val="28"/>
        </w:rPr>
        <w:t xml:space="preserve">chociażby </w:t>
      </w:r>
      <w:r w:rsidRPr="006C77A4">
        <w:rPr>
          <w:rFonts w:ascii="Times New Roman" w:hAnsi="Times New Roman" w:cs="Times New Roman"/>
          <w:sz w:val="28"/>
          <w:szCs w:val="28"/>
        </w:rPr>
        <w:t xml:space="preserve">sprawa </w:t>
      </w:r>
      <w:r w:rsidRPr="006C77A4">
        <w:rPr>
          <w:rFonts w:ascii="Times New Roman" w:hAnsi="Times New Roman" w:cs="Times New Roman"/>
          <w:b/>
          <w:sz w:val="28"/>
          <w:szCs w:val="28"/>
        </w:rPr>
        <w:t>ROD „Kościuszki” w Płocku</w:t>
      </w:r>
      <w:r w:rsidRPr="006C77A4">
        <w:rPr>
          <w:rFonts w:ascii="Times New Roman" w:hAnsi="Times New Roman" w:cs="Times New Roman"/>
          <w:sz w:val="28"/>
          <w:szCs w:val="28"/>
        </w:rPr>
        <w:t>, gdzie dzięki PZD udowodniono, że „roszczenie” do dziesięciu ha publicznych terenów zajętych przez ogród, to w rzeczywistości próba wyłudzenia w oparciu o sfałszowane dokumenty.</w:t>
      </w:r>
    </w:p>
    <w:p w:rsidR="00E61C93" w:rsidRPr="006A2BEF" w:rsidRDefault="00E61C93" w:rsidP="006A2BEF">
      <w:pPr>
        <w:autoSpaceDE w:val="0"/>
        <w:autoSpaceDN w:val="0"/>
        <w:adjustRightInd w:val="0"/>
        <w:spacing w:after="0" w:line="240" w:lineRule="auto"/>
        <w:jc w:val="both"/>
        <w:rPr>
          <w:rFonts w:ascii="Times New Roman" w:eastAsia="Swiss721PL-Bold" w:hAnsi="Times New Roman" w:cs="Times New Roman"/>
          <w:spacing w:val="2"/>
          <w:sz w:val="28"/>
          <w:szCs w:val="28"/>
        </w:rPr>
      </w:pPr>
    </w:p>
    <w:p w:rsidR="003C2B8D" w:rsidRDefault="00E61C93" w:rsidP="003C2B8D">
      <w:pPr>
        <w:autoSpaceDE w:val="0"/>
        <w:autoSpaceDN w:val="0"/>
        <w:adjustRightInd w:val="0"/>
        <w:spacing w:after="0" w:line="240" w:lineRule="auto"/>
        <w:jc w:val="both"/>
        <w:rPr>
          <w:rFonts w:ascii="Times New Roman" w:hAnsi="Times New Roman" w:cs="Times New Roman"/>
          <w:spacing w:val="2"/>
          <w:sz w:val="28"/>
          <w:szCs w:val="28"/>
        </w:rPr>
      </w:pPr>
      <w:r w:rsidRPr="006A2BEF">
        <w:rPr>
          <w:rFonts w:ascii="Times New Roman" w:eastAsia="Swiss721PL-Bold" w:hAnsi="Times New Roman" w:cs="Times New Roman"/>
          <w:spacing w:val="2"/>
          <w:sz w:val="28"/>
          <w:szCs w:val="28"/>
        </w:rPr>
        <w:t xml:space="preserve">Niestety, część spraw roszczeniowych </w:t>
      </w:r>
      <w:r w:rsidR="006C77A4">
        <w:rPr>
          <w:rFonts w:ascii="Times New Roman" w:eastAsia="Swiss721PL-Bold" w:hAnsi="Times New Roman" w:cs="Times New Roman"/>
          <w:spacing w:val="2"/>
          <w:sz w:val="28"/>
          <w:szCs w:val="28"/>
        </w:rPr>
        <w:t>s</w:t>
      </w:r>
      <w:r w:rsidRPr="006A2BEF">
        <w:rPr>
          <w:rFonts w:ascii="Times New Roman" w:eastAsia="Swiss721PL-Bold" w:hAnsi="Times New Roman" w:cs="Times New Roman"/>
          <w:spacing w:val="2"/>
          <w:sz w:val="28"/>
          <w:szCs w:val="28"/>
        </w:rPr>
        <w:t>kończy</w:t>
      </w:r>
      <w:r w:rsidR="006C77A4">
        <w:rPr>
          <w:rFonts w:ascii="Times New Roman" w:eastAsia="Swiss721PL-Bold" w:hAnsi="Times New Roman" w:cs="Times New Roman"/>
          <w:spacing w:val="2"/>
          <w:sz w:val="28"/>
          <w:szCs w:val="28"/>
        </w:rPr>
        <w:t>ła</w:t>
      </w:r>
      <w:r w:rsidRPr="006A2BEF">
        <w:rPr>
          <w:rFonts w:ascii="Times New Roman" w:eastAsia="Swiss721PL-Bold" w:hAnsi="Times New Roman" w:cs="Times New Roman"/>
          <w:spacing w:val="2"/>
          <w:sz w:val="28"/>
          <w:szCs w:val="28"/>
        </w:rPr>
        <w:t xml:space="preserve"> się dla PZD i </w:t>
      </w:r>
      <w:r w:rsidR="00BC5BBB" w:rsidRPr="006A2BEF">
        <w:rPr>
          <w:rFonts w:ascii="Times New Roman" w:eastAsia="Swiss721PL-Bold" w:hAnsi="Times New Roman" w:cs="Times New Roman"/>
          <w:spacing w:val="2"/>
          <w:sz w:val="28"/>
          <w:szCs w:val="28"/>
        </w:rPr>
        <w:t xml:space="preserve">działkowców negatywnymi konsekwencjami, </w:t>
      </w:r>
      <w:r w:rsidR="00BC5BBB" w:rsidRPr="006A2BEF">
        <w:rPr>
          <w:rFonts w:ascii="Times New Roman" w:hAnsi="Times New Roman" w:cs="Times New Roman"/>
          <w:sz w:val="28"/>
          <w:szCs w:val="28"/>
        </w:rPr>
        <w:t>związanymi z koniecznością zwrotu gruntu i likw</w:t>
      </w:r>
      <w:r w:rsidR="00BD08A2" w:rsidRPr="006A2BEF">
        <w:rPr>
          <w:rFonts w:ascii="Times New Roman" w:hAnsi="Times New Roman" w:cs="Times New Roman"/>
          <w:sz w:val="28"/>
          <w:szCs w:val="28"/>
        </w:rPr>
        <w:t xml:space="preserve">idacją całości/ części ROD, a także </w:t>
      </w:r>
      <w:r w:rsidR="00BC5BBB" w:rsidRPr="006A2BEF">
        <w:rPr>
          <w:rFonts w:ascii="Times New Roman" w:hAnsi="Times New Roman" w:cs="Times New Roman"/>
          <w:sz w:val="28"/>
          <w:szCs w:val="28"/>
        </w:rPr>
        <w:t xml:space="preserve">zapłatą odszkodowania za bezumowne korzystanie z gruntu. </w:t>
      </w:r>
      <w:r w:rsidR="00BD08A2" w:rsidRPr="006A2BEF">
        <w:rPr>
          <w:rFonts w:ascii="Times New Roman" w:hAnsi="Times New Roman" w:cs="Times New Roman"/>
          <w:spacing w:val="2"/>
          <w:sz w:val="28"/>
          <w:szCs w:val="28"/>
        </w:rPr>
        <w:t>Skutki prawne i finansowe związane</w:t>
      </w:r>
      <w:r w:rsidR="003C2B8D">
        <w:rPr>
          <w:rFonts w:ascii="Times New Roman" w:hAnsi="Times New Roman" w:cs="Times New Roman"/>
          <w:spacing w:val="2"/>
          <w:sz w:val="28"/>
          <w:szCs w:val="28"/>
        </w:rPr>
        <w:t xml:space="preserve"> z roszczeniami do gruntów ROD </w:t>
      </w:r>
      <w:r w:rsidR="00BD08A2" w:rsidRPr="006A2BEF">
        <w:rPr>
          <w:rFonts w:ascii="Times New Roman" w:hAnsi="Times New Roman" w:cs="Times New Roman"/>
          <w:spacing w:val="2"/>
          <w:sz w:val="28"/>
          <w:szCs w:val="28"/>
        </w:rPr>
        <w:t xml:space="preserve">byłyby o wiele większe, gdyby nie art. 24 ustawy o ROD, który wprowadzał zasadę, że zaspokojenie zasadnych roszczeń może następować wyłącznie poprzez zapłatę odszkodowania bądź zapewnienie nieruchomości zamiennej, a skutki roszczeń obciążają właściciela </w:t>
      </w:r>
      <w:proofErr w:type="gramStart"/>
      <w:r w:rsidR="00BD08A2" w:rsidRPr="006A2BEF">
        <w:rPr>
          <w:rFonts w:ascii="Times New Roman" w:hAnsi="Times New Roman" w:cs="Times New Roman"/>
          <w:spacing w:val="2"/>
          <w:sz w:val="28"/>
          <w:szCs w:val="28"/>
        </w:rPr>
        <w:t>gruntu czyli</w:t>
      </w:r>
      <w:proofErr w:type="gramEnd"/>
      <w:r w:rsidR="00BD08A2" w:rsidRPr="006A2BEF">
        <w:rPr>
          <w:rFonts w:ascii="Times New Roman" w:hAnsi="Times New Roman" w:cs="Times New Roman"/>
          <w:spacing w:val="2"/>
          <w:sz w:val="28"/>
          <w:szCs w:val="28"/>
        </w:rPr>
        <w:t xml:space="preserve"> gminę lub Skarb Państwa. Dzięki temu zapisowi, w wielu przypadkach udało się obronić i zachować grunt zajmowany przez ROD i działkowców. Niestety, art. 24 ustawy o ROD został uchylony p</w:t>
      </w:r>
      <w:r w:rsidR="001D7FBF" w:rsidRPr="006A2BEF">
        <w:rPr>
          <w:rFonts w:ascii="Times New Roman" w:hAnsi="Times New Roman" w:cs="Times New Roman"/>
          <w:spacing w:val="2"/>
          <w:sz w:val="28"/>
          <w:szCs w:val="28"/>
        </w:rPr>
        <w:t xml:space="preserve">rzez Trybunał Konstytucyjny, a </w:t>
      </w:r>
      <w:r w:rsidR="006A2BEF" w:rsidRPr="006A2BEF">
        <w:rPr>
          <w:rFonts w:ascii="Times New Roman" w:hAnsi="Times New Roman" w:cs="Times New Roman"/>
          <w:spacing w:val="2"/>
          <w:sz w:val="28"/>
          <w:szCs w:val="28"/>
        </w:rPr>
        <w:t xml:space="preserve">sądy i organy administracji publicznej coraz części </w:t>
      </w:r>
      <w:r w:rsidR="00AB39D2">
        <w:rPr>
          <w:rFonts w:ascii="Times New Roman" w:hAnsi="Times New Roman" w:cs="Times New Roman"/>
          <w:spacing w:val="2"/>
          <w:sz w:val="28"/>
          <w:szCs w:val="28"/>
        </w:rPr>
        <w:t>wydają</w:t>
      </w:r>
      <w:r w:rsidR="006C77A4">
        <w:rPr>
          <w:rFonts w:ascii="Times New Roman" w:hAnsi="Times New Roman" w:cs="Times New Roman"/>
          <w:spacing w:val="2"/>
          <w:sz w:val="28"/>
          <w:szCs w:val="28"/>
        </w:rPr>
        <w:t xml:space="preserve"> orzeczenia niekorzystne dla PZD i</w:t>
      </w:r>
      <w:r w:rsidR="006A2BEF" w:rsidRPr="006A2BEF">
        <w:rPr>
          <w:rFonts w:ascii="Times New Roman" w:hAnsi="Times New Roman" w:cs="Times New Roman"/>
          <w:spacing w:val="2"/>
          <w:sz w:val="28"/>
          <w:szCs w:val="28"/>
        </w:rPr>
        <w:t xml:space="preserve"> działkowców. </w:t>
      </w:r>
    </w:p>
    <w:p w:rsidR="006C77A4" w:rsidRDefault="006C77A4" w:rsidP="003C2B8D">
      <w:pPr>
        <w:autoSpaceDE w:val="0"/>
        <w:autoSpaceDN w:val="0"/>
        <w:adjustRightInd w:val="0"/>
        <w:spacing w:after="0" w:line="240" w:lineRule="auto"/>
        <w:jc w:val="both"/>
        <w:rPr>
          <w:rFonts w:ascii="Times New Roman" w:hAnsi="Times New Roman" w:cs="Times New Roman"/>
          <w:spacing w:val="2"/>
          <w:sz w:val="28"/>
          <w:szCs w:val="28"/>
        </w:rPr>
      </w:pPr>
    </w:p>
    <w:p w:rsidR="006C77A4" w:rsidRPr="006C77A4" w:rsidRDefault="006C77A4" w:rsidP="006C77A4">
      <w:pPr>
        <w:autoSpaceDE w:val="0"/>
        <w:autoSpaceDN w:val="0"/>
        <w:adjustRightInd w:val="0"/>
        <w:spacing w:after="0" w:line="240" w:lineRule="auto"/>
        <w:jc w:val="both"/>
        <w:rPr>
          <w:rFonts w:ascii="Times New Roman" w:hAnsi="Times New Roman" w:cs="Times New Roman"/>
          <w:b/>
          <w:spacing w:val="2"/>
          <w:sz w:val="28"/>
          <w:szCs w:val="28"/>
        </w:rPr>
      </w:pPr>
      <w:r w:rsidRPr="006C77A4">
        <w:rPr>
          <w:rFonts w:ascii="Times New Roman" w:hAnsi="Times New Roman" w:cs="Times New Roman"/>
          <w:sz w:val="28"/>
          <w:szCs w:val="28"/>
        </w:rPr>
        <w:t xml:space="preserve">W przypadkach spraw, w których skutków „reprywatyzacji” nie udało się już odwrócić, PZD zawsze stara się o uzyskanie dla działkowców minimalnego zadośćuczynienia, jakim jest odszkodowanie za nasadzenia i naniesienia na działkach. Dzięki uporowi i działaniom prawnym Związku, uzyskano odszkodowania za majątek działkowców m.in. w </w:t>
      </w:r>
      <w:r w:rsidRPr="006C77A4">
        <w:rPr>
          <w:rFonts w:ascii="Times New Roman" w:hAnsi="Times New Roman" w:cs="Times New Roman"/>
          <w:b/>
          <w:sz w:val="28"/>
          <w:szCs w:val="28"/>
        </w:rPr>
        <w:t xml:space="preserve">ROD im. „1 Sierpnia” </w:t>
      </w:r>
      <w:r w:rsidRPr="006C77A4">
        <w:rPr>
          <w:rFonts w:ascii="Times New Roman" w:hAnsi="Times New Roman" w:cs="Times New Roman"/>
          <w:sz w:val="28"/>
          <w:szCs w:val="28"/>
        </w:rPr>
        <w:t xml:space="preserve">oraz </w:t>
      </w:r>
      <w:r w:rsidRPr="006C77A4">
        <w:rPr>
          <w:rFonts w:ascii="Times New Roman" w:hAnsi="Times New Roman" w:cs="Times New Roman"/>
          <w:b/>
          <w:sz w:val="28"/>
          <w:szCs w:val="28"/>
        </w:rPr>
        <w:lastRenderedPageBreak/>
        <w:t>„Saska Kępa” w Warszawie</w:t>
      </w:r>
      <w:r>
        <w:rPr>
          <w:rFonts w:ascii="Times New Roman" w:hAnsi="Times New Roman" w:cs="Times New Roman"/>
          <w:b/>
          <w:sz w:val="28"/>
          <w:szCs w:val="28"/>
        </w:rPr>
        <w:t xml:space="preserve">, </w:t>
      </w:r>
      <w:r w:rsidRPr="006C77A4">
        <w:rPr>
          <w:rFonts w:ascii="Times New Roman" w:hAnsi="Times New Roman" w:cs="Times New Roman"/>
          <w:sz w:val="28"/>
          <w:szCs w:val="28"/>
        </w:rPr>
        <w:t>a także w części</w:t>
      </w:r>
      <w:r w:rsidRPr="006C77A4">
        <w:rPr>
          <w:rFonts w:ascii="Times New Roman" w:hAnsi="Times New Roman" w:cs="Times New Roman"/>
          <w:b/>
          <w:sz w:val="28"/>
          <w:szCs w:val="28"/>
        </w:rPr>
        <w:t xml:space="preserve"> ROD „Tuwima” w Kaliszu </w:t>
      </w:r>
      <w:r w:rsidRPr="006C77A4">
        <w:rPr>
          <w:rFonts w:ascii="Times New Roman" w:hAnsi="Times New Roman" w:cs="Times New Roman"/>
          <w:sz w:val="28"/>
          <w:szCs w:val="28"/>
        </w:rPr>
        <w:t>oraz</w:t>
      </w:r>
      <w:r w:rsidRPr="006C77A4">
        <w:rPr>
          <w:rFonts w:ascii="Times New Roman" w:hAnsi="Times New Roman" w:cs="Times New Roman"/>
          <w:b/>
          <w:sz w:val="28"/>
          <w:szCs w:val="28"/>
        </w:rPr>
        <w:t xml:space="preserve"> ROD „Kogucik” w Toruniu.</w:t>
      </w:r>
    </w:p>
    <w:p w:rsidR="006C77A4" w:rsidRDefault="006C77A4" w:rsidP="003C2B8D">
      <w:pPr>
        <w:autoSpaceDE w:val="0"/>
        <w:autoSpaceDN w:val="0"/>
        <w:adjustRightInd w:val="0"/>
        <w:spacing w:after="0" w:line="240" w:lineRule="auto"/>
        <w:jc w:val="both"/>
        <w:rPr>
          <w:rFonts w:ascii="Times New Roman" w:hAnsi="Times New Roman" w:cs="Times New Roman"/>
          <w:spacing w:val="2"/>
          <w:sz w:val="28"/>
          <w:szCs w:val="28"/>
        </w:rPr>
      </w:pPr>
    </w:p>
    <w:p w:rsidR="006A2BEF" w:rsidRPr="003C2B8D" w:rsidRDefault="0099600F" w:rsidP="003C2B8D">
      <w:pPr>
        <w:autoSpaceDE w:val="0"/>
        <w:autoSpaceDN w:val="0"/>
        <w:adjustRightInd w:val="0"/>
        <w:spacing w:after="0" w:line="240" w:lineRule="auto"/>
        <w:jc w:val="both"/>
        <w:rPr>
          <w:rFonts w:ascii="Times New Roman" w:hAnsi="Times New Roman" w:cs="Times New Roman"/>
          <w:spacing w:val="2"/>
          <w:sz w:val="28"/>
          <w:szCs w:val="28"/>
        </w:rPr>
      </w:pPr>
      <w:r w:rsidRPr="0099600F">
        <w:rPr>
          <w:rFonts w:ascii="Times New Roman" w:hAnsi="Times New Roman" w:cs="Times New Roman"/>
          <w:spacing w:val="2"/>
          <w:sz w:val="28"/>
          <w:szCs w:val="28"/>
        </w:rPr>
        <w:t xml:space="preserve">Obecnie walka o odszkodowania na nasadzenia i naniesienia na działkach </w:t>
      </w:r>
      <w:r w:rsidR="001F1819">
        <w:rPr>
          <w:rFonts w:ascii="Times New Roman" w:hAnsi="Times New Roman" w:cs="Times New Roman"/>
          <w:spacing w:val="2"/>
          <w:sz w:val="28"/>
          <w:szCs w:val="28"/>
        </w:rPr>
        <w:t>rozpoczyna</w:t>
      </w:r>
      <w:r>
        <w:rPr>
          <w:rFonts w:ascii="Times New Roman" w:hAnsi="Times New Roman" w:cs="Times New Roman"/>
          <w:spacing w:val="2"/>
          <w:sz w:val="28"/>
          <w:szCs w:val="28"/>
        </w:rPr>
        <w:t xml:space="preserve"> się</w:t>
      </w:r>
      <w:r w:rsidRPr="0099600F">
        <w:rPr>
          <w:rFonts w:ascii="Times New Roman" w:hAnsi="Times New Roman" w:cs="Times New Roman"/>
          <w:spacing w:val="2"/>
          <w:sz w:val="28"/>
          <w:szCs w:val="28"/>
        </w:rPr>
        <w:t xml:space="preserve"> w </w:t>
      </w:r>
      <w:r w:rsidR="006A2BEF" w:rsidRPr="0099600F">
        <w:rPr>
          <w:rFonts w:ascii="Times New Roman" w:hAnsi="Times New Roman" w:cs="Times New Roman"/>
          <w:spacing w:val="2"/>
          <w:sz w:val="28"/>
          <w:szCs w:val="28"/>
        </w:rPr>
        <w:t>ROD</w:t>
      </w:r>
      <w:r w:rsidR="006A2BEF" w:rsidRPr="003C2B8D">
        <w:rPr>
          <w:rFonts w:ascii="Times New Roman" w:hAnsi="Times New Roman" w:cs="Times New Roman"/>
          <w:b/>
          <w:spacing w:val="2"/>
          <w:sz w:val="28"/>
          <w:szCs w:val="28"/>
        </w:rPr>
        <w:t xml:space="preserve"> </w:t>
      </w:r>
      <w:r w:rsidR="001217E9">
        <w:rPr>
          <w:rFonts w:ascii="Times New Roman" w:hAnsi="Times New Roman" w:cs="Times New Roman"/>
          <w:b/>
          <w:spacing w:val="2"/>
          <w:sz w:val="28"/>
          <w:szCs w:val="28"/>
        </w:rPr>
        <w:t>„23 L</w:t>
      </w:r>
      <w:r w:rsidR="006A2BEF" w:rsidRPr="003C2B8D">
        <w:rPr>
          <w:rFonts w:ascii="Times New Roman" w:hAnsi="Times New Roman" w:cs="Times New Roman"/>
          <w:b/>
          <w:spacing w:val="2"/>
          <w:sz w:val="28"/>
          <w:szCs w:val="28"/>
        </w:rPr>
        <w:t>utego</w:t>
      </w:r>
      <w:r w:rsidR="001217E9">
        <w:rPr>
          <w:rFonts w:ascii="Times New Roman" w:hAnsi="Times New Roman" w:cs="Times New Roman"/>
          <w:b/>
          <w:spacing w:val="2"/>
          <w:sz w:val="28"/>
          <w:szCs w:val="28"/>
        </w:rPr>
        <w:t>”</w:t>
      </w:r>
      <w:r w:rsidR="006A2BEF" w:rsidRPr="003C2B8D">
        <w:rPr>
          <w:rFonts w:ascii="Times New Roman" w:hAnsi="Times New Roman" w:cs="Times New Roman"/>
          <w:b/>
          <w:spacing w:val="2"/>
          <w:sz w:val="28"/>
          <w:szCs w:val="28"/>
        </w:rPr>
        <w:t xml:space="preserve"> w Poznaniu</w:t>
      </w:r>
      <w:r w:rsidR="006A2BEF" w:rsidRPr="003C2B8D">
        <w:rPr>
          <w:rFonts w:ascii="Times New Roman" w:hAnsi="Times New Roman" w:cs="Times New Roman"/>
          <w:spacing w:val="2"/>
          <w:sz w:val="28"/>
          <w:szCs w:val="28"/>
        </w:rPr>
        <w:t xml:space="preserve">, </w:t>
      </w:r>
      <w:r w:rsidR="006A2BEF" w:rsidRPr="003C2B8D">
        <w:rPr>
          <w:rFonts w:ascii="Times New Roman" w:hAnsi="Times New Roman" w:cs="Times New Roman"/>
          <w:color w:val="000000" w:themeColor="text1"/>
          <w:sz w:val="28"/>
          <w:szCs w:val="28"/>
        </w:rPr>
        <w:t xml:space="preserve">gdzie od 20 lat PZD uporczywie walczył o zachowanie ogrodu i poniósł ogromne koszty związane z prowadzonymi postępowaniami. Ostatecznie, na mocy wyroku Sądu Najwyższego z dnia 18.03.2005 </w:t>
      </w:r>
      <w:proofErr w:type="gramStart"/>
      <w:r w:rsidR="006A2BEF" w:rsidRPr="003C2B8D">
        <w:rPr>
          <w:rFonts w:ascii="Times New Roman" w:hAnsi="Times New Roman" w:cs="Times New Roman"/>
          <w:color w:val="000000" w:themeColor="text1"/>
          <w:sz w:val="28"/>
          <w:szCs w:val="28"/>
        </w:rPr>
        <w:t>r</w:t>
      </w:r>
      <w:proofErr w:type="gramEnd"/>
      <w:r w:rsidR="006A2BEF" w:rsidRPr="003C2B8D">
        <w:rPr>
          <w:rFonts w:ascii="Times New Roman" w:hAnsi="Times New Roman" w:cs="Times New Roman"/>
          <w:color w:val="000000" w:themeColor="text1"/>
          <w:sz w:val="28"/>
          <w:szCs w:val="28"/>
        </w:rPr>
        <w:t xml:space="preserve">. (II CK 526/2004), PZD został zobowiązany do wydania właścicielowi części terenu, na której znajdują się aleje ogrodowe, a działkowcy - do opuszczenia swoich działek. </w:t>
      </w:r>
      <w:r w:rsidR="003C2B8D" w:rsidRPr="003C2B8D">
        <w:rPr>
          <w:rFonts w:ascii="Times New Roman" w:hAnsi="Times New Roman" w:cs="Times New Roman"/>
          <w:color w:val="000000" w:themeColor="text1"/>
          <w:sz w:val="28"/>
          <w:szCs w:val="28"/>
        </w:rPr>
        <w:t xml:space="preserve">W dniu 3 kwietnia 2013 r. Prezydium KR PZD wyraziło zgodę na likwidację części ROD w celu uniknięcia dalszych kosztów za bezumowne korzystanie. Jednocześnie OZ PZD w Poznaniu został zobowiązany do </w:t>
      </w:r>
      <w:r w:rsidR="003C2B8D" w:rsidRPr="003C2B8D">
        <w:rPr>
          <w:rFonts w:ascii="Times New Roman" w:hAnsi="Times New Roman" w:cs="Times New Roman"/>
          <w:sz w:val="28"/>
          <w:szCs w:val="28"/>
        </w:rPr>
        <w:t>udzielenia wszelkiej pomocy prawnej i organizacyjnej użytkownikom działek rodzinnych położonych na nieruchomości, objętej zwrotem w dochodzeniu roszczeń (projekty pism procesowych i udzielanie konsultacji prawnych) oraz zapewnienia dla działkowców zainteresowanych dalszym użytkowaniem działek w ROD - działek zamiennych w nowopowstających ROD bądź ROD istniejących, bez obowiązku poniesienia opłaty inwestycyjnej.</w:t>
      </w:r>
    </w:p>
    <w:p w:rsidR="006A2BEF" w:rsidRPr="006A2BEF" w:rsidRDefault="006A2BEF" w:rsidP="006A2BEF">
      <w:pPr>
        <w:spacing w:line="240" w:lineRule="auto"/>
        <w:jc w:val="both"/>
        <w:rPr>
          <w:rFonts w:ascii="Times New Roman" w:hAnsi="Times New Roman" w:cs="Times New Roman"/>
          <w:spacing w:val="2"/>
          <w:sz w:val="28"/>
          <w:szCs w:val="28"/>
        </w:rPr>
      </w:pPr>
    </w:p>
    <w:p w:rsidR="006A2BEF" w:rsidRPr="006A2BEF" w:rsidRDefault="006A2BEF" w:rsidP="006A2BEF">
      <w:pPr>
        <w:spacing w:line="240" w:lineRule="auto"/>
        <w:jc w:val="both"/>
        <w:rPr>
          <w:rFonts w:ascii="Times New Roman" w:hAnsi="Times New Roman" w:cs="Times New Roman"/>
          <w:sz w:val="28"/>
          <w:szCs w:val="28"/>
        </w:rPr>
      </w:pPr>
      <w:r w:rsidRPr="006A2BEF">
        <w:rPr>
          <w:rFonts w:ascii="Times New Roman" w:hAnsi="Times New Roman" w:cs="Times New Roman"/>
          <w:sz w:val="28"/>
          <w:szCs w:val="28"/>
        </w:rPr>
        <w:t xml:space="preserve">Podobna sytuacja </w:t>
      </w:r>
      <w:r w:rsidR="001F1819">
        <w:rPr>
          <w:rFonts w:ascii="Times New Roman" w:hAnsi="Times New Roman" w:cs="Times New Roman"/>
          <w:sz w:val="28"/>
          <w:szCs w:val="28"/>
        </w:rPr>
        <w:t>ma</w:t>
      </w:r>
      <w:r w:rsidRPr="006A2BEF">
        <w:rPr>
          <w:rFonts w:ascii="Times New Roman" w:hAnsi="Times New Roman" w:cs="Times New Roman"/>
          <w:sz w:val="28"/>
          <w:szCs w:val="28"/>
        </w:rPr>
        <w:t xml:space="preserve"> miejsce w </w:t>
      </w:r>
      <w:r w:rsidRPr="006A2BEF">
        <w:rPr>
          <w:rFonts w:ascii="Times New Roman" w:hAnsi="Times New Roman" w:cs="Times New Roman"/>
          <w:b/>
          <w:sz w:val="28"/>
          <w:szCs w:val="28"/>
        </w:rPr>
        <w:t>ROD „Elana” w Toruniu</w:t>
      </w:r>
      <w:r w:rsidRPr="006A2BEF">
        <w:rPr>
          <w:rFonts w:ascii="Times New Roman" w:hAnsi="Times New Roman" w:cs="Times New Roman"/>
          <w:sz w:val="28"/>
          <w:szCs w:val="28"/>
        </w:rPr>
        <w:t xml:space="preserve">, gdzie w 1990 r. byli właściciele nieruchomości zajmowanej przez ROD wystąpili o jej zwrot nieruchomości, z uwagi na niewykorzystanie jej na cel określony w decyzji wywłaszczeniowej. Sprawą tą zajmował się Prezydent Torunia, Wojewoda Kujawsko - Pomorski, Minister Transportu i Budownictwa Wojewódzki Sąd Administracyjny, a także Naczelny Sąd Administracyjny, który nie wydał do tej pory orzeczenia w tej sprawie. Nie czekając na ostateczne rozstrzygnięcie, byli właściciele sprzedali nieruchomość wraz z działkowcami. W 2009 r. nowi właściciele wystąpili z pozwami skierowanym przeciwko 7 członkom PZD o wydanie nieruchomości (5 działek rodzinnych). W 2012 r. Sąd Rejonowy w Toruniu wydał wyrok nakazujący wydanie nieruchomości (podtrzymał go Sąd Okręgowy). Sąd uznał, że właścicieli nieruchomości chroni rękojmia ksiąg </w:t>
      </w:r>
      <w:proofErr w:type="gramStart"/>
      <w:r w:rsidRPr="006A2BEF">
        <w:rPr>
          <w:rFonts w:ascii="Times New Roman" w:hAnsi="Times New Roman" w:cs="Times New Roman"/>
          <w:sz w:val="28"/>
          <w:szCs w:val="28"/>
        </w:rPr>
        <w:t>wieczystych czyli</w:t>
      </w:r>
      <w:proofErr w:type="gramEnd"/>
      <w:r w:rsidRPr="006A2BEF">
        <w:rPr>
          <w:rFonts w:ascii="Times New Roman" w:hAnsi="Times New Roman" w:cs="Times New Roman"/>
          <w:sz w:val="28"/>
          <w:szCs w:val="28"/>
        </w:rPr>
        <w:t xml:space="preserve"> wpis prawa własności w księdze wieczystej. Zatem nie będzie miało znaczenia dla skutecznego nabycia nieruchomości wydane w przyszłości orzeczenie administracyjne ewentualnie uchylające decyzję o zwrocie wywłaszczonej nieruchomości. Działkowcy wykonali inwentaryzację i wycenę nasadzeń i naniesień, a Okręgowy Zarząd PZD Toruńsko - Włocławski został zobowiązany przez Prezydium KR PZD decyzją z dnia 19.02.2013 </w:t>
      </w:r>
      <w:proofErr w:type="gramStart"/>
      <w:r w:rsidRPr="006A2BEF">
        <w:rPr>
          <w:rFonts w:ascii="Times New Roman" w:hAnsi="Times New Roman" w:cs="Times New Roman"/>
          <w:sz w:val="28"/>
          <w:szCs w:val="28"/>
        </w:rPr>
        <w:t>r</w:t>
      </w:r>
      <w:proofErr w:type="gramEnd"/>
      <w:r w:rsidRPr="006A2BEF">
        <w:rPr>
          <w:rFonts w:ascii="Times New Roman" w:hAnsi="Times New Roman" w:cs="Times New Roman"/>
          <w:sz w:val="28"/>
          <w:szCs w:val="28"/>
        </w:rPr>
        <w:t xml:space="preserve">. do pomocy prawnej 7 działkowcom z ROD „Elana” w Toruniu w zainicjowaniu postępowania sądowego o zwrot nakładów poczynionych na nieruchomości oraz do udzielenia pomocy prawnej pozostałym 50 działkowcom z ROD „Elana” w Toruniu w dochodzeniu roszczeń o zwrot nakładów poczynionych na </w:t>
      </w:r>
      <w:r w:rsidRPr="006A2BEF">
        <w:rPr>
          <w:rFonts w:ascii="Times New Roman" w:hAnsi="Times New Roman" w:cs="Times New Roman"/>
          <w:sz w:val="28"/>
          <w:szCs w:val="28"/>
        </w:rPr>
        <w:lastRenderedPageBreak/>
        <w:t>nieruchomość w ewentualnych postępowaniach sądowych o wydanie nieruchomości.</w:t>
      </w:r>
    </w:p>
    <w:p w:rsidR="006C77A4" w:rsidRDefault="001F1819" w:rsidP="006A2BEF">
      <w:pPr>
        <w:pStyle w:val="Tekstpodstawowy2"/>
        <w:rPr>
          <w:b w:val="0"/>
          <w:i w:val="0"/>
          <w:color w:val="000000"/>
          <w:szCs w:val="28"/>
        </w:rPr>
      </w:pPr>
      <w:r>
        <w:rPr>
          <w:b w:val="0"/>
          <w:i w:val="0"/>
          <w:color w:val="000000" w:themeColor="text1"/>
          <w:szCs w:val="28"/>
        </w:rPr>
        <w:t xml:space="preserve">Natomiast </w:t>
      </w:r>
      <w:r w:rsidR="006A2BEF" w:rsidRPr="006A2BEF">
        <w:rPr>
          <w:b w:val="0"/>
          <w:i w:val="0"/>
          <w:color w:val="000000" w:themeColor="text1"/>
          <w:szCs w:val="28"/>
        </w:rPr>
        <w:t xml:space="preserve">w </w:t>
      </w:r>
      <w:r w:rsidR="006A2BEF" w:rsidRPr="006A2BEF">
        <w:rPr>
          <w:i w:val="0"/>
          <w:color w:val="000000" w:themeColor="text1"/>
          <w:szCs w:val="28"/>
        </w:rPr>
        <w:t>ROD „Demeter” w Łodzi</w:t>
      </w:r>
      <w:r>
        <w:rPr>
          <w:b w:val="0"/>
          <w:i w:val="0"/>
          <w:color w:val="000000" w:themeColor="text1"/>
          <w:szCs w:val="28"/>
        </w:rPr>
        <w:t xml:space="preserve"> </w:t>
      </w:r>
      <w:r w:rsidR="006A2BEF" w:rsidRPr="006A2BEF">
        <w:rPr>
          <w:b w:val="0"/>
          <w:i w:val="0"/>
          <w:color w:val="000000"/>
          <w:szCs w:val="28"/>
        </w:rPr>
        <w:t>w 2002 r. Wojewoda Łódzki wydał decyzję o stwierdzeniu nieważności decyzji wywłaszczeniowej, którą utrzymał w mocy Prezes Urzędu Mieszkalnictwa i Rozwoju. W między czasie, właścicielka wywłaszczonej nieruchomości wystąpiła z powództwem o wydanie nieruchomości. Jej powództwo w 2005 r. oddalił Sąd Okręgowy w Łodzi. Na skutek apelacji, Sąd Apelacyjny w Łodzi w 2008 r. zmienił wyrok i zasądził na rzecz właścicielki od PZD wynagrodzenie za bezumowne korzystanie z nieruchomości. Na działkach rodzinnych została dokonana inwentaryzacja nasadzeń i naniesień</w:t>
      </w:r>
      <w:r w:rsidR="006E12A4">
        <w:rPr>
          <w:b w:val="0"/>
          <w:i w:val="0"/>
          <w:color w:val="000000"/>
          <w:szCs w:val="28"/>
        </w:rPr>
        <w:t xml:space="preserve"> na potrzeby postępowania odszkodowawczego.</w:t>
      </w:r>
    </w:p>
    <w:p w:rsidR="006E12A4" w:rsidRDefault="006E12A4" w:rsidP="006A2BEF">
      <w:pPr>
        <w:pStyle w:val="Tekstpodstawowy2"/>
        <w:rPr>
          <w:b w:val="0"/>
          <w:i w:val="0"/>
          <w:color w:val="000000"/>
          <w:szCs w:val="28"/>
        </w:rPr>
      </w:pPr>
    </w:p>
    <w:p w:rsidR="0016327D" w:rsidRDefault="006E12A4" w:rsidP="0016327D">
      <w:pPr>
        <w:pStyle w:val="Tekstpodstawowy2"/>
        <w:rPr>
          <w:i w:val="0"/>
          <w:color w:val="000000"/>
          <w:szCs w:val="28"/>
        </w:rPr>
      </w:pPr>
      <w:r>
        <w:rPr>
          <w:b w:val="0"/>
          <w:i w:val="0"/>
          <w:color w:val="000000"/>
          <w:szCs w:val="28"/>
        </w:rPr>
        <w:t xml:space="preserve">Reasumując, </w:t>
      </w:r>
      <w:r w:rsidRPr="005F3CA6">
        <w:rPr>
          <w:i w:val="0"/>
          <w:color w:val="000000"/>
          <w:szCs w:val="28"/>
        </w:rPr>
        <w:t xml:space="preserve">projekt ustawy PO zakłada, że ogrody </w:t>
      </w:r>
      <w:r w:rsidR="00345654">
        <w:rPr>
          <w:i w:val="0"/>
          <w:color w:val="000000"/>
          <w:szCs w:val="28"/>
        </w:rPr>
        <w:t>roszczeniowe, (czyli</w:t>
      </w:r>
      <w:r w:rsidR="0016327D">
        <w:rPr>
          <w:i w:val="0"/>
          <w:color w:val="000000"/>
          <w:szCs w:val="28"/>
        </w:rPr>
        <w:t xml:space="preserve"> takie, w których obecnie właścicielem gruntu ROD jest osoba prywatna lub stanie się nim po 1 stycznia 2014 rok</w:t>
      </w:r>
      <w:r w:rsidR="000556A2">
        <w:rPr>
          <w:i w:val="0"/>
          <w:color w:val="000000"/>
          <w:szCs w:val="28"/>
        </w:rPr>
        <w:t xml:space="preserve">u) będą miały charakter czasowy. Działkowcy w nich będą mogli korzystać z działek maksymalnie przez 2 lata. </w:t>
      </w:r>
    </w:p>
    <w:p w:rsidR="0016327D" w:rsidRDefault="0016327D" w:rsidP="006E12A4">
      <w:pPr>
        <w:pStyle w:val="Tekstpodstawowy2"/>
        <w:rPr>
          <w:i w:val="0"/>
          <w:color w:val="000000"/>
          <w:szCs w:val="28"/>
        </w:rPr>
      </w:pPr>
    </w:p>
    <w:p w:rsidR="00AA1E96" w:rsidRDefault="00230390" w:rsidP="006E12A4">
      <w:pPr>
        <w:pStyle w:val="Tekstpodstawowy2"/>
        <w:rPr>
          <w:i w:val="0"/>
          <w:color w:val="000000"/>
          <w:szCs w:val="28"/>
        </w:rPr>
      </w:pPr>
      <w:r>
        <w:rPr>
          <w:i w:val="0"/>
          <w:color w:val="000000"/>
          <w:szCs w:val="28"/>
        </w:rPr>
        <w:t xml:space="preserve">ROD na gruntach prywatnych </w:t>
      </w:r>
      <w:r w:rsidR="0016327D">
        <w:rPr>
          <w:i w:val="0"/>
          <w:color w:val="000000"/>
          <w:szCs w:val="28"/>
        </w:rPr>
        <w:t>nie jest zbyt wiele</w:t>
      </w:r>
      <w:r w:rsidR="00F413D2">
        <w:rPr>
          <w:i w:val="0"/>
          <w:color w:val="000000"/>
          <w:szCs w:val="28"/>
        </w:rPr>
        <w:t xml:space="preserve"> w PZD. </w:t>
      </w:r>
      <w:r w:rsidR="00EE2F08">
        <w:rPr>
          <w:i w:val="0"/>
          <w:color w:val="000000"/>
          <w:szCs w:val="28"/>
        </w:rPr>
        <w:t>I</w:t>
      </w:r>
      <w:r>
        <w:rPr>
          <w:i w:val="0"/>
          <w:color w:val="000000"/>
          <w:szCs w:val="28"/>
        </w:rPr>
        <w:t>ch powierzchnia stanowi niecałe</w:t>
      </w:r>
      <w:proofErr w:type="gramStart"/>
      <w:r>
        <w:rPr>
          <w:i w:val="0"/>
          <w:color w:val="000000"/>
          <w:szCs w:val="28"/>
        </w:rPr>
        <w:t xml:space="preserve"> </w:t>
      </w:r>
      <w:r w:rsidR="00EE2F08">
        <w:rPr>
          <w:i w:val="0"/>
          <w:color w:val="000000"/>
          <w:szCs w:val="28"/>
        </w:rPr>
        <w:t>0,38% powierzchni</w:t>
      </w:r>
      <w:proofErr w:type="gramEnd"/>
      <w:r w:rsidR="00EE2F08">
        <w:rPr>
          <w:i w:val="0"/>
          <w:color w:val="000000"/>
          <w:szCs w:val="28"/>
        </w:rPr>
        <w:t xml:space="preserve"> wszystkich ROD. </w:t>
      </w:r>
      <w:r w:rsidR="001237AC">
        <w:rPr>
          <w:i w:val="0"/>
          <w:color w:val="000000"/>
          <w:szCs w:val="28"/>
        </w:rPr>
        <w:t xml:space="preserve">Bardziej zagrożone </w:t>
      </w:r>
      <w:r w:rsidR="000556A2">
        <w:rPr>
          <w:i w:val="0"/>
          <w:color w:val="000000"/>
          <w:szCs w:val="28"/>
        </w:rPr>
        <w:t xml:space="preserve">projektem ustawy PO </w:t>
      </w:r>
      <w:r w:rsidR="00F413D2">
        <w:rPr>
          <w:i w:val="0"/>
          <w:color w:val="000000"/>
          <w:szCs w:val="28"/>
        </w:rPr>
        <w:t>będą</w:t>
      </w:r>
      <w:r w:rsidR="001237AC">
        <w:rPr>
          <w:i w:val="0"/>
          <w:color w:val="000000"/>
          <w:szCs w:val="28"/>
        </w:rPr>
        <w:t xml:space="preserve"> ROD na gruntach, objętych roszczeniami osób fizycznych i prawnych. </w:t>
      </w:r>
      <w:r w:rsidR="000556A2">
        <w:rPr>
          <w:i w:val="0"/>
          <w:color w:val="000000"/>
          <w:szCs w:val="28"/>
        </w:rPr>
        <w:t>W przypadku, gdy osobom prywatnym uda</w:t>
      </w:r>
      <w:r w:rsidR="00AA1E96">
        <w:rPr>
          <w:i w:val="0"/>
          <w:color w:val="000000"/>
          <w:szCs w:val="28"/>
        </w:rPr>
        <w:t xml:space="preserve"> się </w:t>
      </w:r>
      <w:r w:rsidR="000556A2">
        <w:rPr>
          <w:i w:val="0"/>
          <w:color w:val="000000"/>
          <w:szCs w:val="28"/>
        </w:rPr>
        <w:t xml:space="preserve">w 2014 roku i w latach kolejnych </w:t>
      </w:r>
      <w:r w:rsidR="00AA1E96">
        <w:rPr>
          <w:i w:val="0"/>
          <w:color w:val="000000"/>
          <w:szCs w:val="28"/>
        </w:rPr>
        <w:t xml:space="preserve">uzyskać prawo własności, to </w:t>
      </w:r>
      <w:r w:rsidR="00F413D2">
        <w:rPr>
          <w:i w:val="0"/>
          <w:color w:val="000000"/>
          <w:szCs w:val="28"/>
        </w:rPr>
        <w:t>ROD na</w:t>
      </w:r>
      <w:r w:rsidR="00AA1E96">
        <w:rPr>
          <w:i w:val="0"/>
          <w:color w:val="000000"/>
          <w:szCs w:val="28"/>
        </w:rPr>
        <w:t xml:space="preserve"> powierzchni</w:t>
      </w:r>
      <w:proofErr w:type="gramStart"/>
      <w:r w:rsidR="00AA1E96">
        <w:rPr>
          <w:i w:val="0"/>
          <w:color w:val="000000"/>
          <w:szCs w:val="28"/>
        </w:rPr>
        <w:t xml:space="preserve"> </w:t>
      </w:r>
      <w:r w:rsidR="00345654">
        <w:rPr>
          <w:i w:val="0"/>
          <w:color w:val="000000"/>
          <w:szCs w:val="28"/>
        </w:rPr>
        <w:t xml:space="preserve">- </w:t>
      </w:r>
      <w:r w:rsidR="00AA1E96">
        <w:rPr>
          <w:i w:val="0"/>
          <w:color w:val="000000"/>
          <w:szCs w:val="28"/>
        </w:rPr>
        <w:t xml:space="preserve">3,16% </w:t>
      </w:r>
      <w:r w:rsidR="00AA1E96" w:rsidRPr="00F413D2">
        <w:rPr>
          <w:color w:val="000000"/>
          <w:szCs w:val="28"/>
        </w:rPr>
        <w:t>(w</w:t>
      </w:r>
      <w:proofErr w:type="gramEnd"/>
      <w:r w:rsidR="00AA1E96" w:rsidRPr="00F413D2">
        <w:rPr>
          <w:color w:val="000000"/>
          <w:szCs w:val="28"/>
        </w:rPr>
        <w:t xml:space="preserve"> stosunku do powierzchni wszystkich ROD)</w:t>
      </w:r>
      <w:r w:rsidR="00F413D2">
        <w:rPr>
          <w:i w:val="0"/>
          <w:color w:val="000000"/>
          <w:szCs w:val="28"/>
        </w:rPr>
        <w:t xml:space="preserve"> po 2 latach </w:t>
      </w:r>
      <w:r w:rsidR="000556A2">
        <w:rPr>
          <w:i w:val="0"/>
          <w:color w:val="000000"/>
          <w:szCs w:val="28"/>
        </w:rPr>
        <w:t>przestanie</w:t>
      </w:r>
      <w:r w:rsidR="00F413D2">
        <w:rPr>
          <w:i w:val="0"/>
          <w:color w:val="000000"/>
          <w:szCs w:val="28"/>
        </w:rPr>
        <w:t xml:space="preserve"> istnieć.</w:t>
      </w:r>
      <w:r w:rsidR="00AA1E96">
        <w:rPr>
          <w:i w:val="0"/>
          <w:color w:val="000000"/>
          <w:szCs w:val="28"/>
        </w:rPr>
        <w:t xml:space="preserve"> </w:t>
      </w:r>
    </w:p>
    <w:p w:rsidR="00AA1E96" w:rsidRDefault="00AA1E96" w:rsidP="006E12A4">
      <w:pPr>
        <w:pStyle w:val="Tekstpodstawowy2"/>
        <w:rPr>
          <w:i w:val="0"/>
          <w:color w:val="000000"/>
          <w:szCs w:val="28"/>
        </w:rPr>
      </w:pPr>
    </w:p>
    <w:p w:rsidR="001237AC" w:rsidRDefault="00345654" w:rsidP="00345654">
      <w:pPr>
        <w:pStyle w:val="Tekstpodstawowy2"/>
        <w:rPr>
          <w:i w:val="0"/>
          <w:color w:val="000000"/>
          <w:szCs w:val="28"/>
        </w:rPr>
      </w:pPr>
      <w:r>
        <w:rPr>
          <w:i w:val="0"/>
          <w:color w:val="000000"/>
          <w:szCs w:val="28"/>
        </w:rPr>
        <w:t>Obserwując jednak</w:t>
      </w:r>
      <w:r w:rsidR="001237AC">
        <w:rPr>
          <w:i w:val="0"/>
          <w:color w:val="000000"/>
          <w:szCs w:val="28"/>
        </w:rPr>
        <w:t xml:space="preserve"> narastające zjawisko roszczeń </w:t>
      </w:r>
      <w:r w:rsidR="00F413D2">
        <w:rPr>
          <w:i w:val="0"/>
          <w:color w:val="000000"/>
          <w:szCs w:val="28"/>
        </w:rPr>
        <w:t>oraz</w:t>
      </w:r>
      <w:r w:rsidR="001237AC">
        <w:rPr>
          <w:i w:val="0"/>
          <w:color w:val="000000"/>
          <w:szCs w:val="28"/>
        </w:rPr>
        <w:t xml:space="preserve"> coraz</w:t>
      </w:r>
      <w:r w:rsidR="000556A2">
        <w:rPr>
          <w:i w:val="0"/>
          <w:color w:val="000000"/>
          <w:szCs w:val="28"/>
        </w:rPr>
        <w:t xml:space="preserve"> więcej niekorzystnych dla PZD </w:t>
      </w:r>
      <w:r>
        <w:rPr>
          <w:i w:val="0"/>
          <w:color w:val="000000"/>
          <w:szCs w:val="28"/>
        </w:rPr>
        <w:t xml:space="preserve">i działkowców </w:t>
      </w:r>
      <w:r w:rsidR="000556A2">
        <w:rPr>
          <w:i w:val="0"/>
          <w:color w:val="000000"/>
          <w:szCs w:val="28"/>
        </w:rPr>
        <w:t>wyroków i decyzji administracyjnych</w:t>
      </w:r>
      <w:r w:rsidR="001237AC">
        <w:rPr>
          <w:i w:val="0"/>
          <w:color w:val="000000"/>
          <w:szCs w:val="28"/>
        </w:rPr>
        <w:t xml:space="preserve">, można </w:t>
      </w:r>
      <w:r w:rsidR="00AA1E96">
        <w:rPr>
          <w:i w:val="0"/>
          <w:color w:val="000000"/>
          <w:szCs w:val="28"/>
        </w:rPr>
        <w:t xml:space="preserve">oszacować, że </w:t>
      </w:r>
      <w:r w:rsidR="002B25B0">
        <w:rPr>
          <w:i w:val="0"/>
          <w:color w:val="000000"/>
          <w:szCs w:val="28"/>
        </w:rPr>
        <w:t xml:space="preserve">do </w:t>
      </w:r>
      <w:r>
        <w:rPr>
          <w:i w:val="0"/>
          <w:color w:val="000000"/>
          <w:szCs w:val="28"/>
        </w:rPr>
        <w:t xml:space="preserve">grupy tzw. ogrodów czasowych dołączy </w:t>
      </w:r>
      <w:r w:rsidR="002B25B0">
        <w:rPr>
          <w:i w:val="0"/>
          <w:color w:val="000000"/>
          <w:szCs w:val="28"/>
        </w:rPr>
        <w:t>dużo więcej</w:t>
      </w:r>
      <w:r>
        <w:rPr>
          <w:i w:val="0"/>
          <w:color w:val="000000"/>
          <w:szCs w:val="28"/>
        </w:rPr>
        <w:t xml:space="preserve"> ROD. W konsekwencji, projekt ustawy PO doprowadzi do masowej likwidacji ROD, bez odszkodowania dla działkowców i konieczności zapewnienia terenu zamiennego. </w:t>
      </w:r>
    </w:p>
    <w:p w:rsidR="00345654" w:rsidRDefault="00345654" w:rsidP="00345654">
      <w:pPr>
        <w:pStyle w:val="Tekstpodstawowy2"/>
        <w:rPr>
          <w:sz w:val="24"/>
          <w:szCs w:val="24"/>
          <w:u w:val="single"/>
        </w:rPr>
      </w:pPr>
    </w:p>
    <w:p w:rsidR="006C470F" w:rsidRPr="003134F1" w:rsidRDefault="006C470F" w:rsidP="006A2BEF">
      <w:pPr>
        <w:spacing w:after="0" w:line="240" w:lineRule="auto"/>
        <w:jc w:val="both"/>
        <w:rPr>
          <w:rFonts w:ascii="Times New Roman" w:hAnsi="Times New Roman" w:cs="Times New Roman"/>
          <w:sz w:val="24"/>
          <w:szCs w:val="24"/>
          <w:u w:val="single"/>
        </w:rPr>
      </w:pPr>
      <w:r w:rsidRPr="003134F1">
        <w:rPr>
          <w:rFonts w:ascii="Times New Roman" w:hAnsi="Times New Roman" w:cs="Times New Roman"/>
          <w:sz w:val="24"/>
          <w:szCs w:val="24"/>
          <w:u w:val="single"/>
        </w:rPr>
        <w:t>Materiał opracowała:</w:t>
      </w:r>
    </w:p>
    <w:p w:rsidR="006C470F" w:rsidRPr="003134F1" w:rsidRDefault="006C470F" w:rsidP="006A2BEF">
      <w:pPr>
        <w:spacing w:after="0" w:line="240" w:lineRule="auto"/>
        <w:jc w:val="both"/>
        <w:rPr>
          <w:rFonts w:ascii="Times New Roman" w:hAnsi="Times New Roman" w:cs="Times New Roman"/>
          <w:sz w:val="24"/>
          <w:szCs w:val="24"/>
        </w:rPr>
      </w:pPr>
      <w:r w:rsidRPr="003134F1">
        <w:rPr>
          <w:rFonts w:ascii="Times New Roman" w:hAnsi="Times New Roman" w:cs="Times New Roman"/>
          <w:sz w:val="24"/>
          <w:szCs w:val="24"/>
        </w:rPr>
        <w:t>Monika Pilzak – starszy inspektor ds. prawnych WGG KR PZD</w:t>
      </w:r>
    </w:p>
    <w:p w:rsidR="000D6B1E" w:rsidRPr="00755C63" w:rsidRDefault="00EE2F08" w:rsidP="006A2B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Warszawa, 10.04</w:t>
      </w:r>
      <w:r w:rsidR="006C470F" w:rsidRPr="003134F1">
        <w:rPr>
          <w:rFonts w:ascii="Times New Roman" w:hAnsi="Times New Roman" w:cs="Times New Roman"/>
          <w:sz w:val="24"/>
          <w:szCs w:val="24"/>
        </w:rPr>
        <w:t xml:space="preserve">.2013 </w:t>
      </w:r>
      <w:proofErr w:type="gramStart"/>
      <w:r w:rsidR="006C470F" w:rsidRPr="003134F1">
        <w:rPr>
          <w:rFonts w:ascii="Times New Roman" w:hAnsi="Times New Roman" w:cs="Times New Roman"/>
          <w:sz w:val="24"/>
          <w:szCs w:val="24"/>
        </w:rPr>
        <w:t>r</w:t>
      </w:r>
      <w:proofErr w:type="gramEnd"/>
      <w:r w:rsidR="006C470F" w:rsidRPr="003134F1">
        <w:rPr>
          <w:rFonts w:ascii="Times New Roman" w:hAnsi="Times New Roman" w:cs="Times New Roman"/>
          <w:sz w:val="24"/>
          <w:szCs w:val="24"/>
        </w:rPr>
        <w:t xml:space="preserve">. </w:t>
      </w:r>
    </w:p>
    <w:sectPr w:rsidR="000D6B1E" w:rsidRPr="00755C63" w:rsidSect="000D6B1E">
      <w:footerReference w:type="default" r:id="rId16"/>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6A2" w:rsidRDefault="000556A2" w:rsidP="000D6B1E">
      <w:pPr>
        <w:spacing w:after="0" w:line="240" w:lineRule="auto"/>
      </w:pPr>
      <w:r>
        <w:separator/>
      </w:r>
    </w:p>
  </w:endnote>
  <w:endnote w:type="continuationSeparator" w:id="0">
    <w:p w:rsidR="000556A2" w:rsidRDefault="000556A2" w:rsidP="000D6B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wiss721PL-Bold">
    <w:altName w:val="Arial Unicode MS"/>
    <w:panose1 w:val="00000000000000000000"/>
    <w:charset w:val="00"/>
    <w:family w:val="auto"/>
    <w:notTrueType/>
    <w:pitch w:val="default"/>
    <w:sig w:usb0="00000000" w:usb1="080E0000" w:usb2="00000010" w:usb3="00000000" w:csb0="0004000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2969"/>
      <w:docPartObj>
        <w:docPartGallery w:val="Page Numbers (Bottom of Page)"/>
        <w:docPartUnique/>
      </w:docPartObj>
    </w:sdtPr>
    <w:sdtContent>
      <w:p w:rsidR="000556A2" w:rsidRDefault="00D32A87">
        <w:pPr>
          <w:pStyle w:val="Stopka"/>
          <w:jc w:val="center"/>
        </w:pPr>
        <w:fldSimple w:instr=" PAGE   \* MERGEFORMAT ">
          <w:r w:rsidR="00AB39D2">
            <w:rPr>
              <w:noProof/>
            </w:rPr>
            <w:t>4</w:t>
          </w:r>
        </w:fldSimple>
      </w:p>
    </w:sdtContent>
  </w:sdt>
  <w:p w:rsidR="000556A2" w:rsidRDefault="000556A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6A2" w:rsidRDefault="000556A2" w:rsidP="000D6B1E">
      <w:pPr>
        <w:spacing w:after="0" w:line="240" w:lineRule="auto"/>
      </w:pPr>
      <w:r>
        <w:separator/>
      </w:r>
    </w:p>
  </w:footnote>
  <w:footnote w:type="continuationSeparator" w:id="0">
    <w:p w:rsidR="000556A2" w:rsidRDefault="000556A2" w:rsidP="000D6B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D85"/>
    <w:multiLevelType w:val="hybridMultilevel"/>
    <w:tmpl w:val="5DFCE70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nsid w:val="1FED7E6F"/>
    <w:multiLevelType w:val="hybridMultilevel"/>
    <w:tmpl w:val="0C4AE0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F85981"/>
    <w:multiLevelType w:val="hybridMultilevel"/>
    <w:tmpl w:val="9232FB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B5C2E8C"/>
    <w:multiLevelType w:val="hybridMultilevel"/>
    <w:tmpl w:val="44D2A4C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C184028"/>
    <w:multiLevelType w:val="hybridMultilevel"/>
    <w:tmpl w:val="127EDEB4"/>
    <w:lvl w:ilvl="0" w:tplc="5E08B1D0">
      <w:start w:val="1"/>
      <w:numFmt w:val="bullet"/>
      <w:lvlText w:val=""/>
      <w:lvlJc w:val="left"/>
      <w:pPr>
        <w:ind w:left="1521" w:hanging="360"/>
      </w:pPr>
      <w:rPr>
        <w:rFonts w:ascii="Symbol" w:hAnsi="Symbol" w:hint="default"/>
      </w:rPr>
    </w:lvl>
    <w:lvl w:ilvl="1" w:tplc="04150003" w:tentative="1">
      <w:start w:val="1"/>
      <w:numFmt w:val="bullet"/>
      <w:lvlText w:val="o"/>
      <w:lvlJc w:val="left"/>
      <w:pPr>
        <w:ind w:left="2241" w:hanging="360"/>
      </w:pPr>
      <w:rPr>
        <w:rFonts w:ascii="Courier New" w:hAnsi="Courier New" w:cs="Courier New" w:hint="default"/>
      </w:rPr>
    </w:lvl>
    <w:lvl w:ilvl="2" w:tplc="04150005" w:tentative="1">
      <w:start w:val="1"/>
      <w:numFmt w:val="bullet"/>
      <w:lvlText w:val=""/>
      <w:lvlJc w:val="left"/>
      <w:pPr>
        <w:ind w:left="2961" w:hanging="360"/>
      </w:pPr>
      <w:rPr>
        <w:rFonts w:ascii="Wingdings" w:hAnsi="Wingdings" w:hint="default"/>
      </w:rPr>
    </w:lvl>
    <w:lvl w:ilvl="3" w:tplc="04150001" w:tentative="1">
      <w:start w:val="1"/>
      <w:numFmt w:val="bullet"/>
      <w:lvlText w:val=""/>
      <w:lvlJc w:val="left"/>
      <w:pPr>
        <w:ind w:left="3681" w:hanging="360"/>
      </w:pPr>
      <w:rPr>
        <w:rFonts w:ascii="Symbol" w:hAnsi="Symbol" w:hint="default"/>
      </w:rPr>
    </w:lvl>
    <w:lvl w:ilvl="4" w:tplc="04150003" w:tentative="1">
      <w:start w:val="1"/>
      <w:numFmt w:val="bullet"/>
      <w:lvlText w:val="o"/>
      <w:lvlJc w:val="left"/>
      <w:pPr>
        <w:ind w:left="4401" w:hanging="360"/>
      </w:pPr>
      <w:rPr>
        <w:rFonts w:ascii="Courier New" w:hAnsi="Courier New" w:cs="Courier New" w:hint="default"/>
      </w:rPr>
    </w:lvl>
    <w:lvl w:ilvl="5" w:tplc="04150005" w:tentative="1">
      <w:start w:val="1"/>
      <w:numFmt w:val="bullet"/>
      <w:lvlText w:val=""/>
      <w:lvlJc w:val="left"/>
      <w:pPr>
        <w:ind w:left="5121" w:hanging="360"/>
      </w:pPr>
      <w:rPr>
        <w:rFonts w:ascii="Wingdings" w:hAnsi="Wingdings" w:hint="default"/>
      </w:rPr>
    </w:lvl>
    <w:lvl w:ilvl="6" w:tplc="04150001" w:tentative="1">
      <w:start w:val="1"/>
      <w:numFmt w:val="bullet"/>
      <w:lvlText w:val=""/>
      <w:lvlJc w:val="left"/>
      <w:pPr>
        <w:ind w:left="5841" w:hanging="360"/>
      </w:pPr>
      <w:rPr>
        <w:rFonts w:ascii="Symbol" w:hAnsi="Symbol" w:hint="default"/>
      </w:rPr>
    </w:lvl>
    <w:lvl w:ilvl="7" w:tplc="04150003" w:tentative="1">
      <w:start w:val="1"/>
      <w:numFmt w:val="bullet"/>
      <w:lvlText w:val="o"/>
      <w:lvlJc w:val="left"/>
      <w:pPr>
        <w:ind w:left="6561" w:hanging="360"/>
      </w:pPr>
      <w:rPr>
        <w:rFonts w:ascii="Courier New" w:hAnsi="Courier New" w:cs="Courier New" w:hint="default"/>
      </w:rPr>
    </w:lvl>
    <w:lvl w:ilvl="8" w:tplc="04150005" w:tentative="1">
      <w:start w:val="1"/>
      <w:numFmt w:val="bullet"/>
      <w:lvlText w:val=""/>
      <w:lvlJc w:val="left"/>
      <w:pPr>
        <w:ind w:left="7281" w:hanging="360"/>
      </w:pPr>
      <w:rPr>
        <w:rFonts w:ascii="Wingdings" w:hAnsi="Wingdings" w:hint="default"/>
      </w:rPr>
    </w:lvl>
  </w:abstractNum>
  <w:abstractNum w:abstractNumId="5">
    <w:nsid w:val="2F8A007E"/>
    <w:multiLevelType w:val="hybridMultilevel"/>
    <w:tmpl w:val="13A2B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26766CE"/>
    <w:multiLevelType w:val="hybridMultilevel"/>
    <w:tmpl w:val="E7229E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8157A5"/>
    <w:multiLevelType w:val="hybridMultilevel"/>
    <w:tmpl w:val="9474A9CC"/>
    <w:lvl w:ilvl="0" w:tplc="CD9C947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nsid w:val="3A905799"/>
    <w:multiLevelType w:val="hybridMultilevel"/>
    <w:tmpl w:val="D9E6ECB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3391809"/>
    <w:multiLevelType w:val="hybridMultilevel"/>
    <w:tmpl w:val="7102E1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57B0462A"/>
    <w:multiLevelType w:val="hybridMultilevel"/>
    <w:tmpl w:val="F794893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754777B1"/>
    <w:multiLevelType w:val="hybridMultilevel"/>
    <w:tmpl w:val="494416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A281681"/>
    <w:multiLevelType w:val="hybridMultilevel"/>
    <w:tmpl w:val="18E213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9"/>
  </w:num>
  <w:num w:numId="6">
    <w:abstractNumId w:val="6"/>
  </w:num>
  <w:num w:numId="7">
    <w:abstractNumId w:val="4"/>
  </w:num>
  <w:num w:numId="8">
    <w:abstractNumId w:val="0"/>
  </w:num>
  <w:num w:numId="9">
    <w:abstractNumId w:val="10"/>
  </w:num>
  <w:num w:numId="10">
    <w:abstractNumId w:val="8"/>
  </w:num>
  <w:num w:numId="11">
    <w:abstractNumId w:val="12"/>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9C42E6"/>
    <w:rsid w:val="00014D35"/>
    <w:rsid w:val="00023240"/>
    <w:rsid w:val="00027A21"/>
    <w:rsid w:val="000356E4"/>
    <w:rsid w:val="00041104"/>
    <w:rsid w:val="00045250"/>
    <w:rsid w:val="000556A2"/>
    <w:rsid w:val="00065852"/>
    <w:rsid w:val="00067FC3"/>
    <w:rsid w:val="00073619"/>
    <w:rsid w:val="000B14D8"/>
    <w:rsid w:val="000D2A59"/>
    <w:rsid w:val="000D6B1E"/>
    <w:rsid w:val="00101F06"/>
    <w:rsid w:val="001057B3"/>
    <w:rsid w:val="00112703"/>
    <w:rsid w:val="00114021"/>
    <w:rsid w:val="00120687"/>
    <w:rsid w:val="001217E9"/>
    <w:rsid w:val="001237AC"/>
    <w:rsid w:val="001346D7"/>
    <w:rsid w:val="0016327D"/>
    <w:rsid w:val="001976BE"/>
    <w:rsid w:val="001D4EB4"/>
    <w:rsid w:val="001D7FBF"/>
    <w:rsid w:val="001E148A"/>
    <w:rsid w:val="001F1819"/>
    <w:rsid w:val="001F1A80"/>
    <w:rsid w:val="00200CFE"/>
    <w:rsid w:val="002053C5"/>
    <w:rsid w:val="002148C9"/>
    <w:rsid w:val="00230390"/>
    <w:rsid w:val="00257ED0"/>
    <w:rsid w:val="00272186"/>
    <w:rsid w:val="002A6BD9"/>
    <w:rsid w:val="002B25B0"/>
    <w:rsid w:val="002B2C47"/>
    <w:rsid w:val="002B30A6"/>
    <w:rsid w:val="002E72DC"/>
    <w:rsid w:val="002F07E7"/>
    <w:rsid w:val="003018D4"/>
    <w:rsid w:val="003134F1"/>
    <w:rsid w:val="003231D9"/>
    <w:rsid w:val="00336E1C"/>
    <w:rsid w:val="00341977"/>
    <w:rsid w:val="00345654"/>
    <w:rsid w:val="003532A1"/>
    <w:rsid w:val="00356853"/>
    <w:rsid w:val="003705C4"/>
    <w:rsid w:val="00386615"/>
    <w:rsid w:val="003A5224"/>
    <w:rsid w:val="003B5012"/>
    <w:rsid w:val="003C2B8D"/>
    <w:rsid w:val="003C6B09"/>
    <w:rsid w:val="003E53F3"/>
    <w:rsid w:val="003F58DC"/>
    <w:rsid w:val="004227C7"/>
    <w:rsid w:val="0043443D"/>
    <w:rsid w:val="004354F7"/>
    <w:rsid w:val="00441679"/>
    <w:rsid w:val="00455812"/>
    <w:rsid w:val="00471EDD"/>
    <w:rsid w:val="004729D9"/>
    <w:rsid w:val="00493398"/>
    <w:rsid w:val="00497CE4"/>
    <w:rsid w:val="004A55A4"/>
    <w:rsid w:val="004B0D92"/>
    <w:rsid w:val="004E65D2"/>
    <w:rsid w:val="004F2FF0"/>
    <w:rsid w:val="005348B6"/>
    <w:rsid w:val="00571AF4"/>
    <w:rsid w:val="00597F73"/>
    <w:rsid w:val="005C24BE"/>
    <w:rsid w:val="005D319E"/>
    <w:rsid w:val="005E70C2"/>
    <w:rsid w:val="005F2AAD"/>
    <w:rsid w:val="005F3CA6"/>
    <w:rsid w:val="005F6F2C"/>
    <w:rsid w:val="00610DF5"/>
    <w:rsid w:val="00643C21"/>
    <w:rsid w:val="00655FE2"/>
    <w:rsid w:val="00660028"/>
    <w:rsid w:val="00663648"/>
    <w:rsid w:val="00673D71"/>
    <w:rsid w:val="006A2014"/>
    <w:rsid w:val="006A2BEF"/>
    <w:rsid w:val="006A2D4D"/>
    <w:rsid w:val="006B20C4"/>
    <w:rsid w:val="006C470F"/>
    <w:rsid w:val="006C77A4"/>
    <w:rsid w:val="006E12A4"/>
    <w:rsid w:val="006F503E"/>
    <w:rsid w:val="007057F9"/>
    <w:rsid w:val="00713B16"/>
    <w:rsid w:val="00724A11"/>
    <w:rsid w:val="007311EB"/>
    <w:rsid w:val="00740573"/>
    <w:rsid w:val="00755C63"/>
    <w:rsid w:val="007935C0"/>
    <w:rsid w:val="00795E13"/>
    <w:rsid w:val="007E359E"/>
    <w:rsid w:val="00802A92"/>
    <w:rsid w:val="00814753"/>
    <w:rsid w:val="008211FC"/>
    <w:rsid w:val="00824578"/>
    <w:rsid w:val="008260AD"/>
    <w:rsid w:val="00827C48"/>
    <w:rsid w:val="00833825"/>
    <w:rsid w:val="00847E27"/>
    <w:rsid w:val="00860437"/>
    <w:rsid w:val="00864A84"/>
    <w:rsid w:val="0086644D"/>
    <w:rsid w:val="008875FC"/>
    <w:rsid w:val="00890411"/>
    <w:rsid w:val="008A715F"/>
    <w:rsid w:val="008D1084"/>
    <w:rsid w:val="008D379F"/>
    <w:rsid w:val="008D4A1C"/>
    <w:rsid w:val="008F3A5B"/>
    <w:rsid w:val="00937DEA"/>
    <w:rsid w:val="0094437F"/>
    <w:rsid w:val="00945582"/>
    <w:rsid w:val="00960A90"/>
    <w:rsid w:val="00970937"/>
    <w:rsid w:val="0099600F"/>
    <w:rsid w:val="00996A5E"/>
    <w:rsid w:val="009B4189"/>
    <w:rsid w:val="009C42E6"/>
    <w:rsid w:val="009C5A79"/>
    <w:rsid w:val="009E093A"/>
    <w:rsid w:val="00A559AD"/>
    <w:rsid w:val="00A63727"/>
    <w:rsid w:val="00A64982"/>
    <w:rsid w:val="00A7587E"/>
    <w:rsid w:val="00AA1E96"/>
    <w:rsid w:val="00AB39D2"/>
    <w:rsid w:val="00AD5E68"/>
    <w:rsid w:val="00B126C8"/>
    <w:rsid w:val="00B12A03"/>
    <w:rsid w:val="00B264F3"/>
    <w:rsid w:val="00B75019"/>
    <w:rsid w:val="00B84B1F"/>
    <w:rsid w:val="00B911D6"/>
    <w:rsid w:val="00BA7483"/>
    <w:rsid w:val="00BC06CF"/>
    <w:rsid w:val="00BC5BBB"/>
    <w:rsid w:val="00BC65A3"/>
    <w:rsid w:val="00BD08A2"/>
    <w:rsid w:val="00BD1B96"/>
    <w:rsid w:val="00BD344C"/>
    <w:rsid w:val="00C05D5A"/>
    <w:rsid w:val="00C072AF"/>
    <w:rsid w:val="00C17214"/>
    <w:rsid w:val="00C37388"/>
    <w:rsid w:val="00C43F6C"/>
    <w:rsid w:val="00C55C26"/>
    <w:rsid w:val="00C7233B"/>
    <w:rsid w:val="00C81163"/>
    <w:rsid w:val="00CA64EE"/>
    <w:rsid w:val="00CC7B49"/>
    <w:rsid w:val="00CE2395"/>
    <w:rsid w:val="00CF5D05"/>
    <w:rsid w:val="00D04533"/>
    <w:rsid w:val="00D23C4F"/>
    <w:rsid w:val="00D32A87"/>
    <w:rsid w:val="00D32F37"/>
    <w:rsid w:val="00D5147C"/>
    <w:rsid w:val="00D66EC2"/>
    <w:rsid w:val="00D92048"/>
    <w:rsid w:val="00DA1BAE"/>
    <w:rsid w:val="00DD46BF"/>
    <w:rsid w:val="00DE11A8"/>
    <w:rsid w:val="00DE4167"/>
    <w:rsid w:val="00DF180F"/>
    <w:rsid w:val="00E05CD9"/>
    <w:rsid w:val="00E12D96"/>
    <w:rsid w:val="00E313F1"/>
    <w:rsid w:val="00E33DD2"/>
    <w:rsid w:val="00E40834"/>
    <w:rsid w:val="00E45E1E"/>
    <w:rsid w:val="00E60F55"/>
    <w:rsid w:val="00E61C93"/>
    <w:rsid w:val="00E6751A"/>
    <w:rsid w:val="00EA01D9"/>
    <w:rsid w:val="00EA1E50"/>
    <w:rsid w:val="00EA3927"/>
    <w:rsid w:val="00EA5164"/>
    <w:rsid w:val="00EA71AE"/>
    <w:rsid w:val="00EE2F08"/>
    <w:rsid w:val="00F04CA9"/>
    <w:rsid w:val="00F2510A"/>
    <w:rsid w:val="00F32E16"/>
    <w:rsid w:val="00F413D2"/>
    <w:rsid w:val="00F4195D"/>
    <w:rsid w:val="00F55EF0"/>
    <w:rsid w:val="00F91DF4"/>
    <w:rsid w:val="00FB25CE"/>
    <w:rsid w:val="00FB2702"/>
    <w:rsid w:val="00FB2B31"/>
    <w:rsid w:val="00FB58C3"/>
    <w:rsid w:val="00FB6BD5"/>
    <w:rsid w:val="00FC15BC"/>
    <w:rsid w:val="00FD1A0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1F0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00CFE"/>
    <w:rPr>
      <w:color w:val="0000FF"/>
      <w:u w:val="single"/>
    </w:rPr>
  </w:style>
  <w:style w:type="paragraph" w:styleId="Tekstdymka">
    <w:name w:val="Balloon Text"/>
    <w:basedOn w:val="Normalny"/>
    <w:link w:val="TekstdymkaZnak"/>
    <w:uiPriority w:val="99"/>
    <w:semiHidden/>
    <w:unhideWhenUsed/>
    <w:rsid w:val="000D6B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6B1E"/>
    <w:rPr>
      <w:rFonts w:ascii="Tahoma" w:hAnsi="Tahoma" w:cs="Tahoma"/>
      <w:sz w:val="16"/>
      <w:szCs w:val="16"/>
    </w:rPr>
  </w:style>
  <w:style w:type="paragraph" w:styleId="Nagwek">
    <w:name w:val="header"/>
    <w:basedOn w:val="Normalny"/>
    <w:link w:val="NagwekZnak"/>
    <w:uiPriority w:val="99"/>
    <w:semiHidden/>
    <w:unhideWhenUsed/>
    <w:rsid w:val="000D6B1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D6B1E"/>
  </w:style>
  <w:style w:type="paragraph" w:styleId="Stopka">
    <w:name w:val="footer"/>
    <w:basedOn w:val="Normalny"/>
    <w:link w:val="StopkaZnak"/>
    <w:uiPriority w:val="99"/>
    <w:unhideWhenUsed/>
    <w:rsid w:val="000D6B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6B1E"/>
  </w:style>
  <w:style w:type="paragraph" w:styleId="Akapitzlist">
    <w:name w:val="List Paragraph"/>
    <w:basedOn w:val="Normalny"/>
    <w:link w:val="AkapitzlistZnak"/>
    <w:uiPriority w:val="34"/>
    <w:qFormat/>
    <w:rsid w:val="00E33DD2"/>
    <w:pPr>
      <w:ind w:left="720"/>
      <w:contextualSpacing/>
    </w:pPr>
  </w:style>
  <w:style w:type="character" w:styleId="Odwoaniedokomentarza">
    <w:name w:val="annotation reference"/>
    <w:basedOn w:val="Domylnaczcionkaakapitu"/>
    <w:uiPriority w:val="99"/>
    <w:semiHidden/>
    <w:unhideWhenUsed/>
    <w:rsid w:val="00041104"/>
    <w:rPr>
      <w:sz w:val="16"/>
      <w:szCs w:val="16"/>
    </w:rPr>
  </w:style>
  <w:style w:type="paragraph" w:styleId="Tekstkomentarza">
    <w:name w:val="annotation text"/>
    <w:basedOn w:val="Normalny"/>
    <w:link w:val="TekstkomentarzaZnak"/>
    <w:uiPriority w:val="99"/>
    <w:semiHidden/>
    <w:unhideWhenUsed/>
    <w:rsid w:val="000411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41104"/>
    <w:rPr>
      <w:sz w:val="20"/>
      <w:szCs w:val="20"/>
    </w:rPr>
  </w:style>
  <w:style w:type="paragraph" w:styleId="Tematkomentarza">
    <w:name w:val="annotation subject"/>
    <w:basedOn w:val="Tekstkomentarza"/>
    <w:next w:val="Tekstkomentarza"/>
    <w:link w:val="TematkomentarzaZnak"/>
    <w:uiPriority w:val="99"/>
    <w:semiHidden/>
    <w:unhideWhenUsed/>
    <w:rsid w:val="00041104"/>
    <w:rPr>
      <w:b/>
      <w:bCs/>
    </w:rPr>
  </w:style>
  <w:style w:type="character" w:customStyle="1" w:styleId="TematkomentarzaZnak">
    <w:name w:val="Temat komentarza Znak"/>
    <w:basedOn w:val="TekstkomentarzaZnak"/>
    <w:link w:val="Tematkomentarza"/>
    <w:uiPriority w:val="99"/>
    <w:semiHidden/>
    <w:rsid w:val="00041104"/>
    <w:rPr>
      <w:b/>
      <w:bCs/>
    </w:rPr>
  </w:style>
  <w:style w:type="paragraph" w:styleId="Tekstpodstawowy2">
    <w:name w:val="Body Text 2"/>
    <w:basedOn w:val="Normalny"/>
    <w:link w:val="Tekstpodstawowy2Znak"/>
    <w:semiHidden/>
    <w:rsid w:val="006A2BEF"/>
    <w:pPr>
      <w:spacing w:after="0" w:line="240" w:lineRule="auto"/>
      <w:jc w:val="both"/>
    </w:pPr>
    <w:rPr>
      <w:rFonts w:ascii="Times New Roman" w:eastAsia="Times New Roman" w:hAnsi="Times New Roman" w:cs="Times New Roman"/>
      <w:b/>
      <w:i/>
      <w:sz w:val="28"/>
      <w:szCs w:val="20"/>
      <w:lang w:eastAsia="pl-PL"/>
    </w:rPr>
  </w:style>
  <w:style w:type="character" w:customStyle="1" w:styleId="Tekstpodstawowy2Znak">
    <w:name w:val="Tekst podstawowy 2 Znak"/>
    <w:basedOn w:val="Domylnaczcionkaakapitu"/>
    <w:link w:val="Tekstpodstawowy2"/>
    <w:semiHidden/>
    <w:rsid w:val="006A2BEF"/>
    <w:rPr>
      <w:rFonts w:ascii="Times New Roman" w:eastAsia="Times New Roman" w:hAnsi="Times New Roman" w:cs="Times New Roman"/>
      <w:b/>
      <w:i/>
      <w:sz w:val="28"/>
      <w:szCs w:val="20"/>
      <w:lang w:eastAsia="pl-PL"/>
    </w:rPr>
  </w:style>
  <w:style w:type="character" w:customStyle="1" w:styleId="AkapitzlistZnak">
    <w:name w:val="Akapit z listą Znak"/>
    <w:basedOn w:val="Domylnaczcionkaakapitu"/>
    <w:link w:val="Akapitzlist"/>
    <w:uiPriority w:val="34"/>
    <w:rsid w:val="003C2B8D"/>
  </w:style>
</w:styles>
</file>

<file path=word/webSettings.xml><?xml version="1.0" encoding="utf-8"?>
<w:webSettings xmlns:r="http://schemas.openxmlformats.org/officeDocument/2006/relationships" xmlns:w="http://schemas.openxmlformats.org/wordprocessingml/2006/main">
  <w:divs>
    <w:div w:id="1728066071">
      <w:bodyDiv w:val="1"/>
      <w:marLeft w:val="0"/>
      <w:marRight w:val="0"/>
      <w:marTop w:val="0"/>
      <w:marBottom w:val="0"/>
      <w:divBdr>
        <w:top w:val="none" w:sz="0" w:space="0" w:color="auto"/>
        <w:left w:val="none" w:sz="0" w:space="0" w:color="auto"/>
        <w:bottom w:val="none" w:sz="0" w:space="0" w:color="auto"/>
        <w:right w:val="none" w:sz="0" w:space="0" w:color="auto"/>
      </w:divBdr>
    </w:div>
    <w:div w:id="2134211134">
      <w:bodyDiv w:val="1"/>
      <w:marLeft w:val="0"/>
      <w:marRight w:val="0"/>
      <w:marTop w:val="0"/>
      <w:marBottom w:val="0"/>
      <w:divBdr>
        <w:top w:val="none" w:sz="0" w:space="0" w:color="auto"/>
        <w:left w:val="none" w:sz="0" w:space="0" w:color="auto"/>
        <w:bottom w:val="none" w:sz="0" w:space="0" w:color="auto"/>
        <w:right w:val="none" w:sz="0" w:space="0" w:color="auto"/>
      </w:divBdr>
      <w:divsChild>
        <w:div w:id="521481968">
          <w:marLeft w:val="0"/>
          <w:marRight w:val="0"/>
          <w:marTop w:val="0"/>
          <w:marBottom w:val="0"/>
          <w:divBdr>
            <w:top w:val="none" w:sz="0" w:space="0" w:color="auto"/>
            <w:left w:val="none" w:sz="0" w:space="0" w:color="auto"/>
            <w:bottom w:val="none" w:sz="0" w:space="0" w:color="auto"/>
            <w:right w:val="none" w:sz="0" w:space="0" w:color="auto"/>
          </w:divBdr>
        </w:div>
        <w:div w:id="1098597197">
          <w:marLeft w:val="0"/>
          <w:marRight w:val="0"/>
          <w:marTop w:val="0"/>
          <w:marBottom w:val="0"/>
          <w:divBdr>
            <w:top w:val="none" w:sz="0" w:space="0" w:color="auto"/>
            <w:left w:val="none" w:sz="0" w:space="0" w:color="auto"/>
            <w:bottom w:val="none" w:sz="0" w:space="0" w:color="auto"/>
            <w:right w:val="none" w:sz="0" w:space="0" w:color="auto"/>
          </w:divBdr>
        </w:div>
        <w:div w:id="206457582">
          <w:marLeft w:val="0"/>
          <w:marRight w:val="0"/>
          <w:marTop w:val="0"/>
          <w:marBottom w:val="0"/>
          <w:divBdr>
            <w:top w:val="none" w:sz="0" w:space="0" w:color="auto"/>
            <w:left w:val="none" w:sz="0" w:space="0" w:color="auto"/>
            <w:bottom w:val="none" w:sz="0" w:space="0" w:color="auto"/>
            <w:right w:val="none" w:sz="0" w:space="0" w:color="auto"/>
          </w:divBdr>
        </w:div>
        <w:div w:id="624431700">
          <w:marLeft w:val="0"/>
          <w:marRight w:val="0"/>
          <w:marTop w:val="0"/>
          <w:marBottom w:val="0"/>
          <w:divBdr>
            <w:top w:val="none" w:sz="0" w:space="0" w:color="auto"/>
            <w:left w:val="none" w:sz="0" w:space="0" w:color="auto"/>
            <w:bottom w:val="none" w:sz="0" w:space="0" w:color="auto"/>
            <w:right w:val="none" w:sz="0" w:space="0" w:color="auto"/>
          </w:divBdr>
        </w:div>
        <w:div w:id="915939702">
          <w:marLeft w:val="0"/>
          <w:marRight w:val="0"/>
          <w:marTop w:val="0"/>
          <w:marBottom w:val="0"/>
          <w:divBdr>
            <w:top w:val="none" w:sz="0" w:space="0" w:color="auto"/>
            <w:left w:val="none" w:sz="0" w:space="0" w:color="auto"/>
            <w:bottom w:val="none" w:sz="0" w:space="0" w:color="auto"/>
            <w:right w:val="none" w:sz="0" w:space="0" w:color="auto"/>
          </w:divBdr>
        </w:div>
        <w:div w:id="988094381">
          <w:marLeft w:val="0"/>
          <w:marRight w:val="0"/>
          <w:marTop w:val="0"/>
          <w:marBottom w:val="0"/>
          <w:divBdr>
            <w:top w:val="none" w:sz="0" w:space="0" w:color="auto"/>
            <w:left w:val="none" w:sz="0" w:space="0" w:color="auto"/>
            <w:bottom w:val="none" w:sz="0" w:space="0" w:color="auto"/>
            <w:right w:val="none" w:sz="0" w:space="0" w:color="auto"/>
          </w:divBdr>
        </w:div>
        <w:div w:id="1158232177">
          <w:marLeft w:val="0"/>
          <w:marRight w:val="0"/>
          <w:marTop w:val="0"/>
          <w:marBottom w:val="0"/>
          <w:divBdr>
            <w:top w:val="none" w:sz="0" w:space="0" w:color="auto"/>
            <w:left w:val="none" w:sz="0" w:space="0" w:color="auto"/>
            <w:bottom w:val="none" w:sz="0" w:space="0" w:color="auto"/>
            <w:right w:val="none" w:sz="0" w:space="0" w:color="auto"/>
          </w:divBdr>
        </w:div>
        <w:div w:id="1585845737">
          <w:marLeft w:val="0"/>
          <w:marRight w:val="0"/>
          <w:marTop w:val="0"/>
          <w:marBottom w:val="0"/>
          <w:divBdr>
            <w:top w:val="none" w:sz="0" w:space="0" w:color="auto"/>
            <w:left w:val="none" w:sz="0" w:space="0" w:color="auto"/>
            <w:bottom w:val="none" w:sz="0" w:space="0" w:color="auto"/>
            <w:right w:val="none" w:sz="0" w:space="0" w:color="auto"/>
          </w:divBdr>
        </w:div>
        <w:div w:id="238710773">
          <w:marLeft w:val="0"/>
          <w:marRight w:val="0"/>
          <w:marTop w:val="0"/>
          <w:marBottom w:val="0"/>
          <w:divBdr>
            <w:top w:val="none" w:sz="0" w:space="0" w:color="auto"/>
            <w:left w:val="none" w:sz="0" w:space="0" w:color="auto"/>
            <w:bottom w:val="none" w:sz="0" w:space="0" w:color="auto"/>
            <w:right w:val="none" w:sz="0" w:space="0" w:color="auto"/>
          </w:divBdr>
        </w:div>
        <w:div w:id="621690263">
          <w:marLeft w:val="0"/>
          <w:marRight w:val="0"/>
          <w:marTop w:val="0"/>
          <w:marBottom w:val="0"/>
          <w:divBdr>
            <w:top w:val="none" w:sz="0" w:space="0" w:color="auto"/>
            <w:left w:val="none" w:sz="0" w:space="0" w:color="auto"/>
            <w:bottom w:val="none" w:sz="0" w:space="0" w:color="auto"/>
            <w:right w:val="none" w:sz="0" w:space="0" w:color="auto"/>
          </w:divBdr>
        </w:div>
        <w:div w:id="1460108386">
          <w:marLeft w:val="0"/>
          <w:marRight w:val="0"/>
          <w:marTop w:val="0"/>
          <w:marBottom w:val="0"/>
          <w:divBdr>
            <w:top w:val="none" w:sz="0" w:space="0" w:color="auto"/>
            <w:left w:val="none" w:sz="0" w:space="0" w:color="auto"/>
            <w:bottom w:val="none" w:sz="0" w:space="0" w:color="auto"/>
            <w:right w:val="none" w:sz="0" w:space="0" w:color="auto"/>
          </w:divBdr>
        </w:div>
        <w:div w:id="1517647076">
          <w:marLeft w:val="0"/>
          <w:marRight w:val="0"/>
          <w:marTop w:val="0"/>
          <w:marBottom w:val="0"/>
          <w:divBdr>
            <w:top w:val="none" w:sz="0" w:space="0" w:color="auto"/>
            <w:left w:val="none" w:sz="0" w:space="0" w:color="auto"/>
            <w:bottom w:val="none" w:sz="0" w:space="0" w:color="auto"/>
            <w:right w:val="none" w:sz="0" w:space="0" w:color="auto"/>
          </w:divBdr>
        </w:div>
        <w:div w:id="2071417982">
          <w:marLeft w:val="0"/>
          <w:marRight w:val="0"/>
          <w:marTop w:val="0"/>
          <w:marBottom w:val="0"/>
          <w:divBdr>
            <w:top w:val="none" w:sz="0" w:space="0" w:color="auto"/>
            <w:left w:val="none" w:sz="0" w:space="0" w:color="auto"/>
            <w:bottom w:val="none" w:sz="0" w:space="0" w:color="auto"/>
            <w:right w:val="none" w:sz="0" w:space="0" w:color="auto"/>
          </w:divBdr>
        </w:div>
        <w:div w:id="2105608455">
          <w:marLeft w:val="0"/>
          <w:marRight w:val="0"/>
          <w:marTop w:val="0"/>
          <w:marBottom w:val="0"/>
          <w:divBdr>
            <w:top w:val="none" w:sz="0" w:space="0" w:color="auto"/>
            <w:left w:val="none" w:sz="0" w:space="0" w:color="auto"/>
            <w:bottom w:val="none" w:sz="0" w:space="0" w:color="auto"/>
            <w:right w:val="none" w:sz="0" w:space="0" w:color="auto"/>
          </w:divBdr>
        </w:div>
        <w:div w:id="1850293786">
          <w:marLeft w:val="0"/>
          <w:marRight w:val="0"/>
          <w:marTop w:val="0"/>
          <w:marBottom w:val="0"/>
          <w:divBdr>
            <w:top w:val="none" w:sz="0" w:space="0" w:color="auto"/>
            <w:left w:val="none" w:sz="0" w:space="0" w:color="auto"/>
            <w:bottom w:val="none" w:sz="0" w:space="0" w:color="auto"/>
            <w:right w:val="none" w:sz="0" w:space="0" w:color="auto"/>
          </w:divBdr>
        </w:div>
        <w:div w:id="1956280864">
          <w:marLeft w:val="0"/>
          <w:marRight w:val="0"/>
          <w:marTop w:val="0"/>
          <w:marBottom w:val="0"/>
          <w:divBdr>
            <w:top w:val="none" w:sz="0" w:space="0" w:color="auto"/>
            <w:left w:val="none" w:sz="0" w:space="0" w:color="auto"/>
            <w:bottom w:val="none" w:sz="0" w:space="0" w:color="auto"/>
            <w:right w:val="none" w:sz="0" w:space="0" w:color="auto"/>
          </w:divBdr>
        </w:div>
        <w:div w:id="1038972531">
          <w:marLeft w:val="0"/>
          <w:marRight w:val="0"/>
          <w:marTop w:val="0"/>
          <w:marBottom w:val="0"/>
          <w:divBdr>
            <w:top w:val="none" w:sz="0" w:space="0" w:color="auto"/>
            <w:left w:val="none" w:sz="0" w:space="0" w:color="auto"/>
            <w:bottom w:val="none" w:sz="0" w:space="0" w:color="auto"/>
            <w:right w:val="none" w:sz="0" w:space="0" w:color="auto"/>
          </w:divBdr>
        </w:div>
        <w:div w:id="1396128374">
          <w:marLeft w:val="0"/>
          <w:marRight w:val="0"/>
          <w:marTop w:val="0"/>
          <w:marBottom w:val="0"/>
          <w:divBdr>
            <w:top w:val="none" w:sz="0" w:space="0" w:color="auto"/>
            <w:left w:val="none" w:sz="0" w:space="0" w:color="auto"/>
            <w:bottom w:val="none" w:sz="0" w:space="0" w:color="auto"/>
            <w:right w:val="none" w:sz="0" w:space="0" w:color="auto"/>
          </w:divBdr>
        </w:div>
        <w:div w:id="1279602645">
          <w:marLeft w:val="0"/>
          <w:marRight w:val="0"/>
          <w:marTop w:val="0"/>
          <w:marBottom w:val="0"/>
          <w:divBdr>
            <w:top w:val="none" w:sz="0" w:space="0" w:color="auto"/>
            <w:left w:val="none" w:sz="0" w:space="0" w:color="auto"/>
            <w:bottom w:val="none" w:sz="0" w:space="0" w:color="auto"/>
            <w:right w:val="none" w:sz="0" w:space="0" w:color="auto"/>
          </w:divBdr>
        </w:div>
        <w:div w:id="464087899">
          <w:marLeft w:val="0"/>
          <w:marRight w:val="0"/>
          <w:marTop w:val="0"/>
          <w:marBottom w:val="0"/>
          <w:divBdr>
            <w:top w:val="none" w:sz="0" w:space="0" w:color="auto"/>
            <w:left w:val="none" w:sz="0" w:space="0" w:color="auto"/>
            <w:bottom w:val="none" w:sz="0" w:space="0" w:color="auto"/>
            <w:right w:val="none" w:sz="0" w:space="0" w:color="auto"/>
          </w:divBdr>
        </w:div>
        <w:div w:id="732238863">
          <w:marLeft w:val="0"/>
          <w:marRight w:val="0"/>
          <w:marTop w:val="0"/>
          <w:marBottom w:val="0"/>
          <w:divBdr>
            <w:top w:val="none" w:sz="0" w:space="0" w:color="auto"/>
            <w:left w:val="none" w:sz="0" w:space="0" w:color="auto"/>
            <w:bottom w:val="none" w:sz="0" w:space="0" w:color="auto"/>
            <w:right w:val="none" w:sz="0" w:space="0" w:color="auto"/>
          </w:divBdr>
        </w:div>
        <w:div w:id="426199924">
          <w:marLeft w:val="0"/>
          <w:marRight w:val="0"/>
          <w:marTop w:val="0"/>
          <w:marBottom w:val="0"/>
          <w:divBdr>
            <w:top w:val="none" w:sz="0" w:space="0" w:color="auto"/>
            <w:left w:val="none" w:sz="0" w:space="0" w:color="auto"/>
            <w:bottom w:val="none" w:sz="0" w:space="0" w:color="auto"/>
            <w:right w:val="none" w:sz="0" w:space="0" w:color="auto"/>
          </w:divBdr>
        </w:div>
        <w:div w:id="805707617">
          <w:marLeft w:val="0"/>
          <w:marRight w:val="0"/>
          <w:marTop w:val="0"/>
          <w:marBottom w:val="0"/>
          <w:divBdr>
            <w:top w:val="none" w:sz="0" w:space="0" w:color="auto"/>
            <w:left w:val="none" w:sz="0" w:space="0" w:color="auto"/>
            <w:bottom w:val="none" w:sz="0" w:space="0" w:color="auto"/>
            <w:right w:val="none" w:sz="0" w:space="0" w:color="auto"/>
          </w:divBdr>
        </w:div>
        <w:div w:id="1338387045">
          <w:marLeft w:val="0"/>
          <w:marRight w:val="0"/>
          <w:marTop w:val="0"/>
          <w:marBottom w:val="0"/>
          <w:divBdr>
            <w:top w:val="none" w:sz="0" w:space="0" w:color="auto"/>
            <w:left w:val="none" w:sz="0" w:space="0" w:color="auto"/>
            <w:bottom w:val="none" w:sz="0" w:space="0" w:color="auto"/>
            <w:right w:val="none" w:sz="0" w:space="0" w:color="auto"/>
          </w:divBdr>
        </w:div>
        <w:div w:id="28771012">
          <w:marLeft w:val="0"/>
          <w:marRight w:val="0"/>
          <w:marTop w:val="0"/>
          <w:marBottom w:val="0"/>
          <w:divBdr>
            <w:top w:val="none" w:sz="0" w:space="0" w:color="auto"/>
            <w:left w:val="none" w:sz="0" w:space="0" w:color="auto"/>
            <w:bottom w:val="none" w:sz="0" w:space="0" w:color="auto"/>
            <w:right w:val="none" w:sz="0" w:space="0" w:color="auto"/>
          </w:divBdr>
        </w:div>
        <w:div w:id="554924899">
          <w:marLeft w:val="0"/>
          <w:marRight w:val="0"/>
          <w:marTop w:val="0"/>
          <w:marBottom w:val="0"/>
          <w:divBdr>
            <w:top w:val="none" w:sz="0" w:space="0" w:color="auto"/>
            <w:left w:val="none" w:sz="0" w:space="0" w:color="auto"/>
            <w:bottom w:val="none" w:sz="0" w:space="0" w:color="auto"/>
            <w:right w:val="none" w:sz="0" w:space="0" w:color="auto"/>
          </w:divBdr>
        </w:div>
        <w:div w:id="855848088">
          <w:marLeft w:val="0"/>
          <w:marRight w:val="0"/>
          <w:marTop w:val="0"/>
          <w:marBottom w:val="0"/>
          <w:divBdr>
            <w:top w:val="none" w:sz="0" w:space="0" w:color="auto"/>
            <w:left w:val="none" w:sz="0" w:space="0" w:color="auto"/>
            <w:bottom w:val="none" w:sz="0" w:space="0" w:color="auto"/>
            <w:right w:val="none" w:sz="0" w:space="0" w:color="auto"/>
          </w:divBdr>
        </w:div>
        <w:div w:id="1135678894">
          <w:marLeft w:val="0"/>
          <w:marRight w:val="0"/>
          <w:marTop w:val="0"/>
          <w:marBottom w:val="0"/>
          <w:divBdr>
            <w:top w:val="none" w:sz="0" w:space="0" w:color="auto"/>
            <w:left w:val="none" w:sz="0" w:space="0" w:color="auto"/>
            <w:bottom w:val="none" w:sz="0" w:space="0" w:color="auto"/>
            <w:right w:val="none" w:sz="0" w:space="0" w:color="auto"/>
          </w:divBdr>
        </w:div>
        <w:div w:id="1217350044">
          <w:marLeft w:val="0"/>
          <w:marRight w:val="0"/>
          <w:marTop w:val="0"/>
          <w:marBottom w:val="0"/>
          <w:divBdr>
            <w:top w:val="none" w:sz="0" w:space="0" w:color="auto"/>
            <w:left w:val="none" w:sz="0" w:space="0" w:color="auto"/>
            <w:bottom w:val="none" w:sz="0" w:space="0" w:color="auto"/>
            <w:right w:val="none" w:sz="0" w:space="0" w:color="auto"/>
          </w:divBdr>
        </w:div>
        <w:div w:id="294408135">
          <w:marLeft w:val="0"/>
          <w:marRight w:val="0"/>
          <w:marTop w:val="0"/>
          <w:marBottom w:val="0"/>
          <w:divBdr>
            <w:top w:val="none" w:sz="0" w:space="0" w:color="auto"/>
            <w:left w:val="none" w:sz="0" w:space="0" w:color="auto"/>
            <w:bottom w:val="none" w:sz="0" w:space="0" w:color="auto"/>
            <w:right w:val="none" w:sz="0" w:space="0" w:color="auto"/>
          </w:divBdr>
        </w:div>
        <w:div w:id="572936491">
          <w:marLeft w:val="0"/>
          <w:marRight w:val="0"/>
          <w:marTop w:val="0"/>
          <w:marBottom w:val="0"/>
          <w:divBdr>
            <w:top w:val="none" w:sz="0" w:space="0" w:color="auto"/>
            <w:left w:val="none" w:sz="0" w:space="0" w:color="auto"/>
            <w:bottom w:val="none" w:sz="0" w:space="0" w:color="auto"/>
            <w:right w:val="none" w:sz="0" w:space="0" w:color="auto"/>
          </w:divBdr>
        </w:div>
        <w:div w:id="1992561220">
          <w:marLeft w:val="0"/>
          <w:marRight w:val="0"/>
          <w:marTop w:val="0"/>
          <w:marBottom w:val="0"/>
          <w:divBdr>
            <w:top w:val="none" w:sz="0" w:space="0" w:color="auto"/>
            <w:left w:val="none" w:sz="0" w:space="0" w:color="auto"/>
            <w:bottom w:val="none" w:sz="0" w:space="0" w:color="auto"/>
            <w:right w:val="none" w:sz="0" w:space="0" w:color="auto"/>
          </w:divBdr>
        </w:div>
        <w:div w:id="1128743785">
          <w:marLeft w:val="0"/>
          <w:marRight w:val="0"/>
          <w:marTop w:val="0"/>
          <w:marBottom w:val="0"/>
          <w:divBdr>
            <w:top w:val="none" w:sz="0" w:space="0" w:color="auto"/>
            <w:left w:val="none" w:sz="0" w:space="0" w:color="auto"/>
            <w:bottom w:val="none" w:sz="0" w:space="0" w:color="auto"/>
            <w:right w:val="none" w:sz="0" w:space="0" w:color="auto"/>
          </w:divBdr>
        </w:div>
        <w:div w:id="1110079355">
          <w:marLeft w:val="0"/>
          <w:marRight w:val="0"/>
          <w:marTop w:val="0"/>
          <w:marBottom w:val="0"/>
          <w:divBdr>
            <w:top w:val="none" w:sz="0" w:space="0" w:color="auto"/>
            <w:left w:val="none" w:sz="0" w:space="0" w:color="auto"/>
            <w:bottom w:val="none" w:sz="0" w:space="0" w:color="auto"/>
            <w:right w:val="none" w:sz="0" w:space="0" w:color="auto"/>
          </w:divBdr>
        </w:div>
        <w:div w:id="1173883159">
          <w:marLeft w:val="0"/>
          <w:marRight w:val="0"/>
          <w:marTop w:val="0"/>
          <w:marBottom w:val="0"/>
          <w:divBdr>
            <w:top w:val="none" w:sz="0" w:space="0" w:color="auto"/>
            <w:left w:val="none" w:sz="0" w:space="0" w:color="auto"/>
            <w:bottom w:val="none" w:sz="0" w:space="0" w:color="auto"/>
            <w:right w:val="none" w:sz="0" w:space="0" w:color="auto"/>
          </w:divBdr>
        </w:div>
        <w:div w:id="1000623077">
          <w:marLeft w:val="0"/>
          <w:marRight w:val="0"/>
          <w:marTop w:val="0"/>
          <w:marBottom w:val="0"/>
          <w:divBdr>
            <w:top w:val="none" w:sz="0" w:space="0" w:color="auto"/>
            <w:left w:val="none" w:sz="0" w:space="0" w:color="auto"/>
            <w:bottom w:val="none" w:sz="0" w:space="0" w:color="auto"/>
            <w:right w:val="none" w:sz="0" w:space="0" w:color="auto"/>
          </w:divBdr>
        </w:div>
        <w:div w:id="890849881">
          <w:marLeft w:val="0"/>
          <w:marRight w:val="0"/>
          <w:marTop w:val="0"/>
          <w:marBottom w:val="0"/>
          <w:divBdr>
            <w:top w:val="none" w:sz="0" w:space="0" w:color="auto"/>
            <w:left w:val="none" w:sz="0" w:space="0" w:color="auto"/>
            <w:bottom w:val="none" w:sz="0" w:space="0" w:color="auto"/>
            <w:right w:val="none" w:sz="0" w:space="0" w:color="auto"/>
          </w:divBdr>
        </w:div>
        <w:div w:id="1513036132">
          <w:marLeft w:val="0"/>
          <w:marRight w:val="0"/>
          <w:marTop w:val="0"/>
          <w:marBottom w:val="0"/>
          <w:divBdr>
            <w:top w:val="none" w:sz="0" w:space="0" w:color="auto"/>
            <w:left w:val="none" w:sz="0" w:space="0" w:color="auto"/>
            <w:bottom w:val="none" w:sz="0" w:space="0" w:color="auto"/>
            <w:right w:val="none" w:sz="0" w:space="0" w:color="auto"/>
          </w:divBdr>
        </w:div>
        <w:div w:id="643899504">
          <w:marLeft w:val="0"/>
          <w:marRight w:val="0"/>
          <w:marTop w:val="0"/>
          <w:marBottom w:val="0"/>
          <w:divBdr>
            <w:top w:val="none" w:sz="0" w:space="0" w:color="auto"/>
            <w:left w:val="none" w:sz="0" w:space="0" w:color="auto"/>
            <w:bottom w:val="none" w:sz="0" w:space="0" w:color="auto"/>
            <w:right w:val="none" w:sz="0" w:space="0" w:color="auto"/>
          </w:divBdr>
        </w:div>
        <w:div w:id="1914391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1949" TargetMode="External"/><Relationship Id="rId13" Type="http://schemas.openxmlformats.org/officeDocument/2006/relationships/hyperlink" Target="http://pl.wikipedia.org/wiki/Skarb_Pa%C5%84stw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l.wikipedia.org/wiki/1946" TargetMode="External"/><Relationship Id="rId12" Type="http://schemas.openxmlformats.org/officeDocument/2006/relationships/hyperlink" Target="http://pl.wikipedia.org/wiki/Reforma_roln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wikipedia.org/wiki/1950" TargetMode="External"/><Relationship Id="rId5" Type="http://schemas.openxmlformats.org/officeDocument/2006/relationships/footnotes" Target="footnotes.xml"/><Relationship Id="rId15" Type="http://schemas.openxmlformats.org/officeDocument/2006/relationships/hyperlink" Target="http://pl.wikipedia.org/wiki/Hektar" TargetMode="External"/><Relationship Id="rId10" Type="http://schemas.openxmlformats.org/officeDocument/2006/relationships/hyperlink" Target="http://pl.wikipedia.org/wiki/20_marca" TargetMode="External"/><Relationship Id="rId4" Type="http://schemas.openxmlformats.org/officeDocument/2006/relationships/webSettings" Target="webSettings.xml"/><Relationship Id="rId9" Type="http://schemas.openxmlformats.org/officeDocument/2006/relationships/hyperlink" Target="http://pl.wikipedia.org/wiki/Ustawa" TargetMode="External"/><Relationship Id="rId14" Type="http://schemas.openxmlformats.org/officeDocument/2006/relationships/hyperlink" Target="http://pl.wikipedia.org/wiki/Niemc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796</TotalTime>
  <Pages>6</Pages>
  <Words>2239</Words>
  <Characters>13440</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100</cp:revision>
  <cp:lastPrinted>2013-04-10T14:03:00Z</cp:lastPrinted>
  <dcterms:created xsi:type="dcterms:W3CDTF">2013-03-27T09:41:00Z</dcterms:created>
  <dcterms:modified xsi:type="dcterms:W3CDTF">2013-04-10T14:03:00Z</dcterms:modified>
</cp:coreProperties>
</file>