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E8" w:rsidRPr="00FF03F7" w:rsidRDefault="00095F36" w:rsidP="00FF03F7">
      <w:pPr>
        <w:ind w:left="2124"/>
        <w:rPr>
          <w:b/>
        </w:rPr>
      </w:pPr>
      <w:r>
        <w:rPr>
          <w:b/>
        </w:rPr>
        <w:t xml:space="preserve">       </w:t>
      </w:r>
      <w:r w:rsidR="00035856" w:rsidRPr="00FF03F7">
        <w:rPr>
          <w:b/>
        </w:rPr>
        <w:t>„Związek działkowców pod ostrzałem”</w:t>
      </w:r>
    </w:p>
    <w:p w:rsidR="00035856" w:rsidRPr="00FF03F7" w:rsidRDefault="00095F36" w:rsidP="00FF03F7">
      <w:pPr>
        <w:ind w:left="2124"/>
        <w:rPr>
          <w:b/>
        </w:rPr>
      </w:pPr>
      <w:r>
        <w:rPr>
          <w:b/>
        </w:rPr>
        <w:t xml:space="preserve">           </w:t>
      </w:r>
      <w:r w:rsidR="00035856" w:rsidRPr="00FF03F7">
        <w:rPr>
          <w:b/>
        </w:rPr>
        <w:t>autor: Renata Krupa-Dąbrowska</w:t>
      </w:r>
    </w:p>
    <w:p w:rsidR="00035856" w:rsidRPr="00FF03F7" w:rsidRDefault="00035856" w:rsidP="00FF03F7">
      <w:pPr>
        <w:ind w:left="2124"/>
        <w:rPr>
          <w:b/>
        </w:rPr>
      </w:pPr>
      <w:r w:rsidRPr="00FF03F7">
        <w:rPr>
          <w:b/>
        </w:rPr>
        <w:t>Rzeczpospolita, Prawo co dnia, 25 czerwca 2012 r.</w:t>
      </w:r>
    </w:p>
    <w:p w:rsidR="00035856" w:rsidRDefault="00035856"/>
    <w:p w:rsidR="00FF03F7" w:rsidRDefault="000C1257">
      <w:r>
        <w:t>Rzeczpospolita</w:t>
      </w:r>
      <w:r w:rsidR="001D2A81">
        <w:t>,</w:t>
      </w:r>
      <w:r>
        <w:t xml:space="preserve"> to druga po Dzienniku Gazeta Prawna redakcja, w której zorganizowano debatę na temat rodzinnych ogrodów działkowych, Polskiego Związku Działkowców i ustawy o rodzinnych ogrodach działkowych, o której losach rozstrzygać będzie 28 czerwca br. Trybunał Konstytucyjny. </w:t>
      </w:r>
      <w:r w:rsidR="001D2A81">
        <w:t>Relacja z debaty ukazała się</w:t>
      </w:r>
      <w:r w:rsidR="00FF03F7">
        <w:t xml:space="preserve"> 25.06.2012 r.</w:t>
      </w:r>
      <w:r w:rsidR="001D2A81">
        <w:t xml:space="preserve"> </w:t>
      </w:r>
      <w:r w:rsidR="00FF03F7">
        <w:t xml:space="preserve">w dodatku Prawo co dnia. </w:t>
      </w:r>
    </w:p>
    <w:p w:rsidR="006F6B84" w:rsidRDefault="00FF03F7">
      <w:r>
        <w:t xml:space="preserve">Wprowadzenie do relacji z debaty, autorstwa P. Renaty Krupa-Dąbrowskiej z pierwszej strony dodatku od razu „odpowiednio” nastawia czytelnika. </w:t>
      </w:r>
      <w:r w:rsidR="001D1C63">
        <w:t>Sam tytuł nie pozostawia już wątpliwości</w:t>
      </w:r>
      <w:r w:rsidR="00206F01">
        <w:t>,</w:t>
      </w:r>
      <w:r w:rsidR="001D1C63">
        <w:t xml:space="preserve"> kto jest na celowniku i kto jest źródłem całego zła, tak skrzętnie opisanego przez I Prezesa Sądu Najwyższego. Pani redaktor przyjęła bezpieczną formułę wstępu, zaczynając każdy akapit od odwołania się do Prezesa Sądu Najwyższego, a więc „Według Prezesa”, „Pierwszy Prezes uważa”</w:t>
      </w:r>
      <w:r w:rsidR="00220AD4">
        <w:t xml:space="preserve"> i w ten sposób daje do zrozumienia czytelnikowi, że to przecież nie jest Jej ocena, ale jednego z najwyższych autorytetów prawnych w Polsce. </w:t>
      </w:r>
    </w:p>
    <w:p w:rsidR="00C76470" w:rsidRDefault="00220AD4">
      <w:r>
        <w:t xml:space="preserve">Niestety popełniła Pani żenujące wręcz błędy. Cały wstępniak ma za zadanie nakierować krytykę czytelnika na Polski Związek Działkowców i już w drugim akapicie stwierdza pani, że cyt. „Zapowiadana jest demonstracja przed Trybunałem”. Otóż jest to nieprawda, żadna demonstracja przed Trybunałem nie była zapowiadana przez </w:t>
      </w:r>
      <w:r w:rsidR="003B4C0D">
        <w:t xml:space="preserve">żaden organ Związku! W jakim celu Pani redaktor to pisze? Chyba tylko aby podgrzać atmosferę wokół PZD, bo zaraz w następnym akapicie stwierdza, że Prezes Sądu Najwyższego najwięcej zarzutów skierował pod adresem PZD. </w:t>
      </w:r>
      <w:r w:rsidR="004A7D09">
        <w:t>Od razu więc wiadomo, że sąd ma się odbywać na</w:t>
      </w:r>
      <w:r w:rsidR="00AC6167">
        <w:t>d</w:t>
      </w:r>
      <w:r w:rsidR="004A7D09">
        <w:t xml:space="preserve"> Polskim Związkiem Działkowców. </w:t>
      </w:r>
    </w:p>
    <w:p w:rsidR="00220AD4" w:rsidRDefault="004A7D09">
      <w:r>
        <w:t>Dalej wylicza Pani redaktor „przestępstwa”, jakich dopuścił się PZD. Jednym z najohydniejszych „przestępstw” jest to, że PZD śmie przydzielać działki na swoich ogrodach. A kto ma wreszcie je przydzielać? Stowarzyszenia, które nie mają ogrodów?</w:t>
      </w:r>
      <w:r w:rsidR="000D5CB3">
        <w:t xml:space="preserve"> Czy nie byłoby to to samo, co przydzielanie mieszkań komunalnych przez stowarzyszenie bezdomnych?</w:t>
      </w:r>
      <w:r w:rsidR="00AC6167">
        <w:t xml:space="preserve"> I nie chodzi tu o krytykę takiego stowarzyszenia, ale o mechanizm.</w:t>
      </w:r>
      <w:r w:rsidR="00C76470">
        <w:t xml:space="preserve"> To jednak nie koniec zarzutów -</w:t>
      </w:r>
      <w:r w:rsidR="00773474">
        <w:t xml:space="preserve"> </w:t>
      </w:r>
      <w:r w:rsidR="00C76470">
        <w:t>w</w:t>
      </w:r>
      <w:r w:rsidR="00773474">
        <w:t xml:space="preserve"> ustawie o ROD brakuje precyzyjnych uregulowań przydziału działki. Czy ustawa sejmowa ma być instrukcją? W ustawie są kryteria przydziału, jakimi ma się kierować PZD. Co zatem jeszcze powinno być? Nikt tego nie sprecyzował, ale zarzut funkcjonuje, bo jest wygodny i też wymierzony w PZD – w ustawie brak precyzyjnych uregulowań, to Związek dowolnie przydziela działki</w:t>
      </w:r>
      <w:r w:rsidR="002B5E5F">
        <w:t xml:space="preserve">. A czy </w:t>
      </w:r>
      <w:r w:rsidR="002B5E5F">
        <w:lastRenderedPageBreak/>
        <w:t>ktoś zadał sobie trud, aby przeczytać w tej samej ustawie o ROD art. 32? Każdy, komu odmówiono przydziału działki lub jej pozbawiono, po wyczerpaniu drogi wewnątrz związkowej może dochodzić swoich praw</w:t>
      </w:r>
      <w:r w:rsidR="00C76470">
        <w:t xml:space="preserve"> przed</w:t>
      </w:r>
      <w:r w:rsidR="002B5E5F">
        <w:t xml:space="preserve"> sądem. Czy kontrola sądowa decyzji PZD nie wystarczy? Formalnie wystarczy, ale przecież nie o to chodzi</w:t>
      </w:r>
      <w:r w:rsidR="00EF0415">
        <w:t xml:space="preserve">. Chodzi o to, że aby otrzymać działkę w rodzinnym ogrodzie działkowym trzeba też wstąpić do PZD. To jest jeden z największych „grzechów” PZD. Ciekawe, dlaczego akurat ani Marszałek Sejmu, ani Prokurator Generalny w swoich stanowiskach nie uznali tego za żaden monopol i uznali to za działanie zgodne z </w:t>
      </w:r>
      <w:r w:rsidR="00E23C14">
        <w:t>konstytucją</w:t>
      </w:r>
      <w:r w:rsidR="00EF0415">
        <w:t>.</w:t>
      </w:r>
      <w:r w:rsidR="00E23C14">
        <w:t xml:space="preserve"> Można to skwitować najprościej – jeśli ktoś chce użytkować działkę w rodzinnym ogrodzie działkowym Polskiego Związku Działkowców na zasadach określonych przez ustawę o ROD i korzystać z zapisanych w tej ustawie praw wstępuje do organizacji, która ma dla obywatela właśnie taką ofertę</w:t>
      </w:r>
      <w:r w:rsidR="00DE62E5">
        <w:t>.</w:t>
      </w:r>
    </w:p>
    <w:p w:rsidR="00DE62E5" w:rsidRDefault="00DE62E5">
      <w:r>
        <w:t>Wręcz śmieszny z kolei jest zarzut, że Państwo nie uregulowało tworzenia innych ogrodów niż rodzinne ogrody działkowe PZD. Ale czy to wina ustawy o rodzinnych ogrodach działkowych? A może wina PZD? A kto Państwu broni uregulować te sprawy w innej ustawie?</w:t>
      </w:r>
    </w:p>
    <w:p w:rsidR="00DE62E5" w:rsidRDefault="00DE62E5">
      <w:r>
        <w:t xml:space="preserve">Pod koniec artykułu wytoczono najcięższe działa, że </w:t>
      </w:r>
      <w:r w:rsidR="001D5733">
        <w:t xml:space="preserve">ustawa nadmiernie ogranicza prawa właściciela, czyli gminy, bo nie może gruntu tego ogrodu dowolnie sprzedać. Czy ktoś jednak pamięta, w jaki sposób grunty rodzinnych ogrodów działkowych stały się własnością gminy? Wszystkie grunty stały się własnością gmin w wyniku komunalizacji na podstawie ustawy z 1990 r. Jeżeli na gruncie </w:t>
      </w:r>
      <w:r w:rsidR="00E40DA3">
        <w:t>istniał</w:t>
      </w:r>
      <w:r w:rsidR="001D5733">
        <w:t xml:space="preserve"> ówczesny pracowniczy ogród działkowy, to taki grunt stawał się z mocy prawa własnością gminy. Ale gmina otrzymywała ten grunt w prezencie z dobrodziejstwem inwentarza – był on obciążony prawami osoby trzeciej</w:t>
      </w:r>
      <w:r w:rsidR="00E40DA3">
        <w:t xml:space="preserve"> -</w:t>
      </w:r>
      <w:r w:rsidR="001D5733">
        <w:t xml:space="preserve"> Polskiego Związku Działkowców i członków tego Związku użytkujących tam działki. </w:t>
      </w:r>
      <w:r w:rsidR="00E40DA3">
        <w:t>Chyba nie trzeba tłumaczyć co znaczy ochrona praw nabytych?</w:t>
      </w:r>
    </w:p>
    <w:p w:rsidR="00E40DA3" w:rsidRDefault="00E40DA3">
      <w:r>
        <w:t xml:space="preserve">Jest też w artykule Pani redaktor zdanie, które w </w:t>
      </w:r>
      <w:r w:rsidR="006122EC">
        <w:t>dodatku Prawo co dnia nie powinno się znaleźć, a jeśli</w:t>
      </w:r>
      <w:r w:rsidR="00675481">
        <w:t xml:space="preserve"> już</w:t>
      </w:r>
      <w:r w:rsidR="006122EC">
        <w:t xml:space="preserve"> to koniecznie z komentarzem. Brzmi ono następująco: „Nie mogą (</w:t>
      </w:r>
      <w:r w:rsidR="006122EC" w:rsidRPr="006122EC">
        <w:rPr>
          <w:i/>
        </w:rPr>
        <w:t>Skarb Państwa i gminy – dop. wł.)</w:t>
      </w:r>
      <w:r w:rsidR="006122EC">
        <w:t xml:space="preserve"> przeznaczyć terenu wskazanego w miejscowym planie zagospodarowania przestrzennego jako ogród działkowy</w:t>
      </w:r>
      <w:r w:rsidR="001D0201">
        <w:t xml:space="preserve"> na inne cele publiczne”. Szanowna Pani redaktor, to już jest elementarz, nie można przeznaczać gruntu na inne cele, niż te, które są określone w miejscowym planie zagospodarowania przestrzennego. Najpierw zmienia się plan, a potem realizuje cel w nim określony. Jeśli w planie jest ogród, to znaczy, że rada gminy tak uchwaliła. I ma tam być ogród. Jeśli rada </w:t>
      </w:r>
      <w:r w:rsidR="001D0201">
        <w:lastRenderedPageBreak/>
        <w:t>gminy uchwali zmianę planu i przeznaczy teren ogrodu pod inny cel publiczny, jest on realizowany i nie jest do tego nawet potrzebna zgoda PZD.</w:t>
      </w:r>
      <w:r w:rsidR="00675481">
        <w:t xml:space="preserve"> </w:t>
      </w:r>
    </w:p>
    <w:p w:rsidR="00675481" w:rsidRDefault="00675481">
      <w:r>
        <w:t>Czy trzeba się uciekać do fałszowania rzeczywistości, żeby tylko pokazać, jakim to złem jest PZD i ustawa o rodzinnych ogrodach działkowych? Czy to PZD i ustawa o rodzinnych ogrodach działkowych odpowiadają za to, że rozpowszechnia się nieprawdziwe, a wręc</w:t>
      </w:r>
      <w:r w:rsidR="00FE5F89">
        <w:t xml:space="preserve">z fałszywe informacje? </w:t>
      </w:r>
    </w:p>
    <w:p w:rsidR="00FE5F89" w:rsidRPr="006122EC" w:rsidRDefault="00FE5F89">
      <w:r>
        <w:t>Widocznie tak. Już z samych zaproszonych na debatę osób widać, czemu ona miała służyć. Zaproszono „ekspertów”, którzy mają osobisty interes w tym, aby uchylić ustawę o ROD, pozbawić praw</w:t>
      </w:r>
      <w:r w:rsidR="00136B09">
        <w:t xml:space="preserve"> działkowców oraz</w:t>
      </w:r>
      <w:r>
        <w:t xml:space="preserve"> PZD</w:t>
      </w:r>
      <w:r w:rsidR="00136B09">
        <w:t xml:space="preserve"> i rozdrapać dla siebie, ile się da „uszczknąć z tego płótna”. </w:t>
      </w:r>
    </w:p>
    <w:p w:rsidR="00D94185" w:rsidRDefault="0020371E">
      <w:r>
        <w:t>M. Pytka</w:t>
      </w:r>
    </w:p>
    <w:p w:rsidR="00035856" w:rsidRDefault="00035856"/>
    <w:p w:rsidR="00035856" w:rsidRDefault="00035856"/>
    <w:sectPr w:rsidR="00035856" w:rsidSect="009A07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BF" w:rsidRDefault="006F56BF" w:rsidP="00095F36">
      <w:pPr>
        <w:spacing w:line="240" w:lineRule="auto"/>
      </w:pPr>
      <w:r>
        <w:separator/>
      </w:r>
    </w:p>
  </w:endnote>
  <w:endnote w:type="continuationSeparator" w:id="1">
    <w:p w:rsidR="006F56BF" w:rsidRDefault="006F56BF" w:rsidP="00095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955"/>
      <w:docPartObj>
        <w:docPartGallery w:val="Page Numbers (Bottom of Page)"/>
        <w:docPartUnique/>
      </w:docPartObj>
    </w:sdtPr>
    <w:sdtContent>
      <w:p w:rsidR="00095F36" w:rsidRDefault="00095F36">
        <w:pPr>
          <w:pStyle w:val="Stopka"/>
          <w:jc w:val="right"/>
        </w:pPr>
        <w:fldSimple w:instr=" PAGE   \* MERGEFORMAT ">
          <w:r w:rsidR="0020371E">
            <w:rPr>
              <w:noProof/>
            </w:rPr>
            <w:t>2</w:t>
          </w:r>
        </w:fldSimple>
      </w:p>
    </w:sdtContent>
  </w:sdt>
  <w:p w:rsidR="00095F36" w:rsidRDefault="00095F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BF" w:rsidRDefault="006F56BF" w:rsidP="00095F36">
      <w:pPr>
        <w:spacing w:line="240" w:lineRule="auto"/>
      </w:pPr>
      <w:r>
        <w:separator/>
      </w:r>
    </w:p>
  </w:footnote>
  <w:footnote w:type="continuationSeparator" w:id="1">
    <w:p w:rsidR="006F56BF" w:rsidRDefault="006F56BF" w:rsidP="00095F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856"/>
    <w:rsid w:val="00003CDA"/>
    <w:rsid w:val="0001207B"/>
    <w:rsid w:val="000301C7"/>
    <w:rsid w:val="00035856"/>
    <w:rsid w:val="00095F36"/>
    <w:rsid w:val="000C1257"/>
    <w:rsid w:val="000D14C9"/>
    <w:rsid w:val="000D5CB3"/>
    <w:rsid w:val="00134443"/>
    <w:rsid w:val="00135913"/>
    <w:rsid w:val="00136B09"/>
    <w:rsid w:val="001D0201"/>
    <w:rsid w:val="001D1C63"/>
    <w:rsid w:val="001D2A81"/>
    <w:rsid w:val="001D463B"/>
    <w:rsid w:val="001D5733"/>
    <w:rsid w:val="001F584A"/>
    <w:rsid w:val="001F7737"/>
    <w:rsid w:val="0020371E"/>
    <w:rsid w:val="00206F01"/>
    <w:rsid w:val="00220AD4"/>
    <w:rsid w:val="00264812"/>
    <w:rsid w:val="002B5E5F"/>
    <w:rsid w:val="002E5A16"/>
    <w:rsid w:val="003A32D6"/>
    <w:rsid w:val="003B4C0D"/>
    <w:rsid w:val="0046011A"/>
    <w:rsid w:val="0047084A"/>
    <w:rsid w:val="004A7D09"/>
    <w:rsid w:val="004D1CB8"/>
    <w:rsid w:val="00522FC8"/>
    <w:rsid w:val="00561FB4"/>
    <w:rsid w:val="006122EC"/>
    <w:rsid w:val="00675481"/>
    <w:rsid w:val="006864D2"/>
    <w:rsid w:val="006F56BF"/>
    <w:rsid w:val="006F6B84"/>
    <w:rsid w:val="00720C41"/>
    <w:rsid w:val="00730180"/>
    <w:rsid w:val="00773474"/>
    <w:rsid w:val="007B0FA2"/>
    <w:rsid w:val="007E2AD5"/>
    <w:rsid w:val="009426EE"/>
    <w:rsid w:val="009466F3"/>
    <w:rsid w:val="00992C04"/>
    <w:rsid w:val="009A07E8"/>
    <w:rsid w:val="009B44A7"/>
    <w:rsid w:val="00AC6167"/>
    <w:rsid w:val="00AE547B"/>
    <w:rsid w:val="00B305FA"/>
    <w:rsid w:val="00B456B7"/>
    <w:rsid w:val="00B62509"/>
    <w:rsid w:val="00B95ED2"/>
    <w:rsid w:val="00BD504E"/>
    <w:rsid w:val="00BE6CD4"/>
    <w:rsid w:val="00C76470"/>
    <w:rsid w:val="00C872C3"/>
    <w:rsid w:val="00CC3D11"/>
    <w:rsid w:val="00CD0B50"/>
    <w:rsid w:val="00CE381A"/>
    <w:rsid w:val="00CF1AFF"/>
    <w:rsid w:val="00D247C0"/>
    <w:rsid w:val="00D94185"/>
    <w:rsid w:val="00DC2306"/>
    <w:rsid w:val="00DD7948"/>
    <w:rsid w:val="00DE62E5"/>
    <w:rsid w:val="00E07992"/>
    <w:rsid w:val="00E23C14"/>
    <w:rsid w:val="00E40DA3"/>
    <w:rsid w:val="00EF0415"/>
    <w:rsid w:val="00F659D8"/>
    <w:rsid w:val="00F87653"/>
    <w:rsid w:val="00FB4EE5"/>
    <w:rsid w:val="00FE5F89"/>
    <w:rsid w:val="00FF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5F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5F36"/>
  </w:style>
  <w:style w:type="paragraph" w:styleId="Stopka">
    <w:name w:val="footer"/>
    <w:basedOn w:val="Normalny"/>
    <w:link w:val="StopkaZnak"/>
    <w:uiPriority w:val="99"/>
    <w:unhideWhenUsed/>
    <w:rsid w:val="00095F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2012-06-26T12:27:00Z</cp:lastPrinted>
  <dcterms:created xsi:type="dcterms:W3CDTF">2012-06-26T10:03:00Z</dcterms:created>
  <dcterms:modified xsi:type="dcterms:W3CDTF">2012-06-26T13:08:00Z</dcterms:modified>
</cp:coreProperties>
</file>