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15" w:rsidRDefault="006D0A15">
      <w:pPr>
        <w:spacing w:before="100" w:beforeAutospacing="1" w:after="100" w:afterAutospacing="1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Szamotuły, 20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2013r.</w:t>
      </w:r>
    </w:p>
    <w:p w:rsidR="006D0A15" w:rsidRDefault="006D0A15">
      <w:pPr>
        <w:spacing w:before="100" w:beforeAutospacing="1" w:after="100" w:afterAutospacing="1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D0A15" w:rsidRDefault="006D0A1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52"/>
          <w:szCs w:val="52"/>
        </w:rPr>
      </w:pPr>
      <w:r>
        <w:rPr>
          <w:rFonts w:ascii="Times New Roman" w:hAnsi="Times New Roman" w:cs="Times New Roman"/>
          <w:i/>
          <w:iCs/>
          <w:sz w:val="52"/>
          <w:szCs w:val="52"/>
        </w:rPr>
        <w:t xml:space="preserve">Szanowny Panie Pośle </w:t>
      </w:r>
    </w:p>
    <w:p w:rsidR="006D0A15" w:rsidRDefault="006D0A1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52"/>
          <w:szCs w:val="52"/>
        </w:rPr>
      </w:pPr>
      <w:r>
        <w:rPr>
          <w:rFonts w:ascii="Times New Roman" w:hAnsi="Times New Roman" w:cs="Times New Roman"/>
          <w:i/>
          <w:iCs/>
          <w:sz w:val="52"/>
          <w:szCs w:val="52"/>
        </w:rPr>
        <w:t xml:space="preserve">Jakubie </w:t>
      </w:r>
      <w:proofErr w:type="spellStart"/>
      <w:r>
        <w:rPr>
          <w:rFonts w:ascii="Times New Roman" w:hAnsi="Times New Roman" w:cs="Times New Roman"/>
          <w:i/>
          <w:iCs/>
          <w:sz w:val="52"/>
          <w:szCs w:val="52"/>
        </w:rPr>
        <w:t>Rutnicki</w:t>
      </w:r>
      <w:proofErr w:type="spellEnd"/>
      <w:r>
        <w:rPr>
          <w:rFonts w:ascii="Times New Roman" w:hAnsi="Times New Roman" w:cs="Times New Roman"/>
          <w:i/>
          <w:iCs/>
          <w:sz w:val="52"/>
          <w:szCs w:val="52"/>
        </w:rPr>
        <w:t xml:space="preserve"> !!</w:t>
      </w:r>
    </w:p>
    <w:p w:rsidR="006D0A15" w:rsidRDefault="006D0A1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Przyjęcie ustawy o ROD projektu Platformy Obywatelskiej to:</w:t>
      </w:r>
    </w:p>
    <w:p w:rsidR="006D0A15" w:rsidRDefault="006D0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odebranie działkowcom dotychczasowych praw do działek,</w:t>
      </w:r>
    </w:p>
    <w:p w:rsidR="006D0A15" w:rsidRDefault="006D0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odebranie działkowcom prawa do bezczynszowego korzystania z terenów stanowiących własność gminy lub Państwa,</w:t>
      </w:r>
    </w:p>
    <w:p w:rsidR="006D0A15" w:rsidRDefault="006D0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komunalizacja lub nacjonalizacja prywatnej własności na działkach – brak odrębnej własności naniesień i nasadzeń,</w:t>
      </w:r>
    </w:p>
    <w:p w:rsidR="006D0A15" w:rsidRDefault="006D0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likwidacja Polskiego Związku Działkowców,</w:t>
      </w:r>
    </w:p>
    <w:p w:rsidR="006D0A15" w:rsidRDefault="006D0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nacjonalizacja majątku organizacji pozarządowej na szczeblu krajowym, okręgowym i ogrodowym – w tym własność budynków, środków na rachunkach, a nawet kosiarek i sekatorów,</w:t>
      </w:r>
    </w:p>
    <w:p w:rsidR="006D0A15" w:rsidRDefault="006D0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komunalizacja lub nacjonalizacja infrastruktury w ogrodach,</w:t>
      </w:r>
    </w:p>
    <w:p w:rsidR="006D0A15" w:rsidRDefault="006D0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obciążenie </w:t>
      </w:r>
      <w:proofErr w:type="spellStart"/>
      <w:r>
        <w:rPr>
          <w:rFonts w:ascii="Times New Roman" w:hAnsi="Times New Roman" w:cs="Times New Roman"/>
          <w:sz w:val="28"/>
          <w:szCs w:val="28"/>
        </w:rPr>
        <w:t>działkowców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opłatami za korzystanie z istniejącej dziś infrastruktury ogrodowej,</w:t>
      </w:r>
    </w:p>
    <w:p w:rsidR="006D0A15" w:rsidRDefault="006D0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podporządkowanie ogrodów właścicielom terenów,</w:t>
      </w:r>
    </w:p>
    <w:p w:rsidR="006D0A15" w:rsidRDefault="006D0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liberalizacja warunków likwidacji ogrodów,</w:t>
      </w:r>
    </w:p>
    <w:p w:rsidR="006D0A15" w:rsidRDefault="006D0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iluzoryczność obowiązku odtwarzania likwidowanych ogrodów,</w:t>
      </w:r>
    </w:p>
    <w:p w:rsidR="006D0A15" w:rsidRDefault="006D0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odebranie ochrony prawnej działkowcom z ogrodów objętych roszczeniami – w przeciągu 2 lat wszystkie mogą być zlikwidowane bez odszkodowań.</w:t>
      </w:r>
    </w:p>
    <w:p w:rsidR="006D0A15" w:rsidRDefault="006D0A15">
      <w:pPr>
        <w:ind w:firstLine="36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Niech Pan broni wszystkich </w:t>
      </w:r>
      <w:proofErr w:type="spellStart"/>
      <w:r>
        <w:rPr>
          <w:b/>
          <w:bCs/>
          <w:i/>
          <w:iCs/>
          <w:sz w:val="32"/>
          <w:szCs w:val="32"/>
        </w:rPr>
        <w:t>działkowców</w:t>
      </w:r>
      <w:proofErr w:type="spellEnd"/>
      <w:r>
        <w:rPr>
          <w:b/>
          <w:bCs/>
          <w:i/>
          <w:iCs/>
          <w:sz w:val="32"/>
          <w:szCs w:val="32"/>
        </w:rPr>
        <w:t xml:space="preserve"> i poprze obywatelski projekt ustawy o ROD !!</w:t>
      </w:r>
    </w:p>
    <w:p w:rsidR="006D0A15" w:rsidRDefault="006D0A15">
      <w:pPr>
        <w:ind w:firstLine="360"/>
        <w:rPr>
          <w:sz w:val="24"/>
          <w:szCs w:val="24"/>
        </w:rPr>
      </w:pPr>
    </w:p>
    <w:p w:rsidR="00E209C6" w:rsidRDefault="00E209C6">
      <w:pPr>
        <w:ind w:firstLine="360"/>
        <w:rPr>
          <w:rFonts w:ascii="Times New Roman" w:hAnsi="Times New Roman" w:cs="Times New Roman"/>
          <w:sz w:val="24"/>
          <w:szCs w:val="24"/>
        </w:rPr>
      </w:pPr>
    </w:p>
    <w:sectPr w:rsidR="00E209C6" w:rsidSect="006D0A15">
      <w:pgSz w:w="11906" w:h="16838" w:code="9"/>
      <w:pgMar w:top="1418" w:right="1418" w:bottom="1418" w:left="1418" w:header="709" w:footer="709" w:gutter="0"/>
      <w:cols w:space="708"/>
      <w:docGrid w:linePitch="360" w:charSpace="12426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B331A"/>
    <w:multiLevelType w:val="multilevel"/>
    <w:tmpl w:val="58A8B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827"/>
  <w:displayVerticalDrawingGridEvery w:val="2"/>
  <w:characterSpacingControl w:val="doNotCompress"/>
  <w:doNotValidateAgainstSchema/>
  <w:doNotDemarcateInvalidXml/>
  <w:compat>
    <w:useFELayout/>
  </w:compat>
  <w:rsids>
    <w:rsidRoot w:val="006D0A15"/>
    <w:rsid w:val="00331F8E"/>
    <w:rsid w:val="006D0A15"/>
    <w:rsid w:val="008B0160"/>
    <w:rsid w:val="00E2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8E"/>
    <w:pPr>
      <w:spacing w:after="200" w:line="276" w:lineRule="auto"/>
    </w:pPr>
    <w:rPr>
      <w:rFonts w:ascii="Calibri" w:eastAsia="SimSun" w:hAnsi="Calibri" w:cs="Calibri"/>
      <w:lang w:eastAsia="zh-CN"/>
    </w:rPr>
  </w:style>
  <w:style w:type="paragraph" w:styleId="Nagwek4">
    <w:name w:val="heading 4"/>
    <w:basedOn w:val="Normalny"/>
    <w:link w:val="Nagwek4Znak"/>
    <w:uiPriority w:val="99"/>
    <w:qFormat/>
    <w:rsid w:val="00331F8E"/>
    <w:pPr>
      <w:spacing w:before="100" w:beforeAutospacing="1" w:after="100" w:afterAutospacing="1" w:line="240" w:lineRule="auto"/>
      <w:outlineLvl w:val="3"/>
    </w:pPr>
    <w:rPr>
      <w:rFonts w:ascii="SimSun" w:hAnsiTheme="minorHAnsi" w:cstheme="minorBid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331F8E"/>
    <w:rPr>
      <w:rFonts w:ascii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99"/>
    <w:qFormat/>
    <w:rsid w:val="00331F8E"/>
    <w:rPr>
      <w:rFonts w:ascii="Calibri" w:eastAsia="SimSu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Szamotuły, 20 maja 2013r</dc:title>
  <dc:creator>Jan Molski</dc:creator>
  <cp:lastModifiedBy>user</cp:lastModifiedBy>
  <cp:revision>2</cp:revision>
  <cp:lastPrinted>2013-05-17T05:51:00Z</cp:lastPrinted>
  <dcterms:created xsi:type="dcterms:W3CDTF">2013-05-21T10:34:00Z</dcterms:created>
  <dcterms:modified xsi:type="dcterms:W3CDTF">2013-05-21T10:34:00Z</dcterms:modified>
</cp:coreProperties>
</file>