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5" w:rsidRPr="00C226F6" w:rsidRDefault="00401EB5" w:rsidP="00401EB5">
      <w:pPr>
        <w:pStyle w:val="Tytu"/>
        <w:outlineLvl w:val="0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>STANOWISKO</w:t>
      </w:r>
    </w:p>
    <w:p w:rsidR="00401EB5" w:rsidRPr="00C226F6" w:rsidRDefault="00401EB5" w:rsidP="00401EB5">
      <w:pPr>
        <w:pStyle w:val="Tytu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>Prezydium Krajowej Rady Polskiego Związku Działkowców</w:t>
      </w:r>
    </w:p>
    <w:p w:rsidR="00401EB5" w:rsidRPr="00C226F6" w:rsidRDefault="00401EB5" w:rsidP="00401EB5">
      <w:pPr>
        <w:pStyle w:val="Tytu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 xml:space="preserve">z dnia </w:t>
      </w:r>
      <w:r w:rsidR="00E061E3">
        <w:rPr>
          <w:b w:val="0"/>
          <w:sz w:val="27"/>
          <w:szCs w:val="27"/>
        </w:rPr>
        <w:t>14</w:t>
      </w:r>
      <w:r w:rsidRPr="00C226F6">
        <w:rPr>
          <w:b w:val="0"/>
          <w:sz w:val="27"/>
          <w:szCs w:val="27"/>
        </w:rPr>
        <w:t xml:space="preserve"> maja 201</w:t>
      </w:r>
      <w:r w:rsidR="00453B40">
        <w:rPr>
          <w:b w:val="0"/>
          <w:sz w:val="27"/>
          <w:szCs w:val="27"/>
        </w:rPr>
        <w:t>2</w:t>
      </w:r>
      <w:r w:rsidRPr="00C226F6">
        <w:rPr>
          <w:b w:val="0"/>
          <w:sz w:val="27"/>
          <w:szCs w:val="27"/>
        </w:rPr>
        <w:t xml:space="preserve"> r.</w:t>
      </w:r>
    </w:p>
    <w:p w:rsidR="00401EB5" w:rsidRPr="00C226F6" w:rsidRDefault="00401EB5" w:rsidP="00401EB5">
      <w:pPr>
        <w:pStyle w:val="Tytu"/>
        <w:rPr>
          <w:b w:val="0"/>
          <w:i/>
          <w:iCs/>
          <w:sz w:val="27"/>
          <w:szCs w:val="27"/>
        </w:rPr>
      </w:pPr>
    </w:p>
    <w:p w:rsidR="00401EB5" w:rsidRPr="00C226F6" w:rsidRDefault="00401EB5" w:rsidP="00401EB5">
      <w:pPr>
        <w:pStyle w:val="Tytu"/>
        <w:rPr>
          <w:b w:val="0"/>
          <w:bCs w:val="0"/>
          <w:i/>
          <w:iCs/>
          <w:sz w:val="27"/>
          <w:szCs w:val="27"/>
        </w:rPr>
      </w:pPr>
      <w:r w:rsidRPr="00C226F6">
        <w:rPr>
          <w:b w:val="0"/>
          <w:i/>
          <w:iCs/>
          <w:sz w:val="27"/>
          <w:szCs w:val="27"/>
        </w:rPr>
        <w:t xml:space="preserve">w sprawie projektu </w:t>
      </w:r>
      <w:r w:rsidRPr="00C226F6">
        <w:rPr>
          <w:b w:val="0"/>
          <w:i/>
          <w:sz w:val="27"/>
          <w:szCs w:val="27"/>
        </w:rPr>
        <w:t xml:space="preserve">ustawy o </w:t>
      </w:r>
      <w:r w:rsidR="00CE03C8">
        <w:rPr>
          <w:b w:val="0"/>
          <w:i/>
          <w:sz w:val="27"/>
          <w:szCs w:val="27"/>
        </w:rPr>
        <w:t>korytarzach przesyłowych</w:t>
      </w:r>
    </w:p>
    <w:p w:rsidR="00401EB5" w:rsidRPr="00C226F6" w:rsidRDefault="00401EB5" w:rsidP="00401EB5">
      <w:pPr>
        <w:rPr>
          <w:b/>
          <w:bCs/>
          <w:sz w:val="27"/>
          <w:szCs w:val="27"/>
        </w:rPr>
      </w:pPr>
    </w:p>
    <w:p w:rsidR="00401EB5" w:rsidRPr="00C226F6" w:rsidRDefault="00401EB5" w:rsidP="00474520">
      <w:pPr>
        <w:spacing w:line="276" w:lineRule="auto"/>
        <w:ind w:firstLine="708"/>
        <w:jc w:val="both"/>
        <w:rPr>
          <w:sz w:val="27"/>
          <w:szCs w:val="27"/>
        </w:rPr>
      </w:pPr>
      <w:r w:rsidRPr="00C226F6">
        <w:rPr>
          <w:sz w:val="27"/>
          <w:szCs w:val="27"/>
        </w:rPr>
        <w:t xml:space="preserve">Po zapoznaniu się z przygotowanym przez Ministerstwo </w:t>
      </w:r>
      <w:r w:rsidR="00CE03C8">
        <w:rPr>
          <w:sz w:val="27"/>
          <w:szCs w:val="27"/>
        </w:rPr>
        <w:t>Gospodarki</w:t>
      </w:r>
      <w:r w:rsidRPr="00C226F6">
        <w:rPr>
          <w:sz w:val="27"/>
          <w:szCs w:val="27"/>
        </w:rPr>
        <w:t xml:space="preserve"> projektem ustawy o </w:t>
      </w:r>
      <w:r w:rsidR="00CE03C8">
        <w:rPr>
          <w:sz w:val="27"/>
          <w:szCs w:val="27"/>
        </w:rPr>
        <w:t>korytarzach przesyłowych</w:t>
      </w:r>
      <w:r w:rsidRPr="00C226F6">
        <w:rPr>
          <w:sz w:val="27"/>
          <w:szCs w:val="27"/>
        </w:rPr>
        <w:t xml:space="preserve"> (</w:t>
      </w:r>
      <w:r w:rsidR="00990964">
        <w:rPr>
          <w:sz w:val="27"/>
          <w:szCs w:val="27"/>
        </w:rPr>
        <w:t xml:space="preserve">projekt z 19 stycznia br., </w:t>
      </w:r>
      <w:r w:rsidRPr="00C226F6">
        <w:rPr>
          <w:sz w:val="27"/>
          <w:szCs w:val="27"/>
        </w:rPr>
        <w:t xml:space="preserve">zwanego dalej „projektem”), Prezydium Krajowej Rady PZD </w:t>
      </w:r>
      <w:r w:rsidR="005503B2">
        <w:rPr>
          <w:sz w:val="27"/>
          <w:szCs w:val="27"/>
        </w:rPr>
        <w:t>z przykrością stwierdza</w:t>
      </w:r>
      <w:r w:rsidRPr="00C226F6">
        <w:rPr>
          <w:sz w:val="27"/>
          <w:szCs w:val="27"/>
        </w:rPr>
        <w:t xml:space="preserve">, że </w:t>
      </w:r>
      <w:r w:rsidR="005503B2">
        <w:rPr>
          <w:sz w:val="27"/>
          <w:szCs w:val="27"/>
        </w:rPr>
        <w:t xml:space="preserve">po raz kolejny </w:t>
      </w:r>
      <w:r w:rsidR="005C400B">
        <w:rPr>
          <w:sz w:val="27"/>
          <w:szCs w:val="27"/>
        </w:rPr>
        <w:t xml:space="preserve">milionowe środowisko polskich </w:t>
      </w:r>
      <w:proofErr w:type="spellStart"/>
      <w:r w:rsidR="005C400B">
        <w:rPr>
          <w:sz w:val="27"/>
          <w:szCs w:val="27"/>
        </w:rPr>
        <w:t>działkowców</w:t>
      </w:r>
      <w:proofErr w:type="spellEnd"/>
      <w:r w:rsidR="005C400B">
        <w:rPr>
          <w:sz w:val="27"/>
          <w:szCs w:val="27"/>
        </w:rPr>
        <w:t xml:space="preserve"> – reprezentowane przez Związek - zostało pominięte przy konsultacjach społecznych nad projektowanymi przepisami, które </w:t>
      </w:r>
      <w:r w:rsidR="000F0503">
        <w:rPr>
          <w:sz w:val="27"/>
          <w:szCs w:val="27"/>
        </w:rPr>
        <w:t>wprost</w:t>
      </w:r>
      <w:r w:rsidR="00344DD4">
        <w:rPr>
          <w:sz w:val="27"/>
          <w:szCs w:val="27"/>
        </w:rPr>
        <w:t xml:space="preserve"> zakładają istotne ograniczenie praw</w:t>
      </w:r>
      <w:r w:rsidR="00811264">
        <w:rPr>
          <w:sz w:val="27"/>
          <w:szCs w:val="27"/>
        </w:rPr>
        <w:t>, które obecnie przysługują działkowcom oraz ich organizacji. Tak lekceważący stosunek jest zupełnie niezrozumiały, zwłaszcza że</w:t>
      </w:r>
      <w:r w:rsidR="0053010C">
        <w:rPr>
          <w:sz w:val="27"/>
          <w:szCs w:val="27"/>
        </w:rPr>
        <w:t xml:space="preserve"> projekt został przesłany do konsultacji licznym organizacjom, zwłaszcza zajmującym się działalnością opartą o funkcjonowanie urządzeń przesyłowych, a więc zainteresowanych maksymalnym zliberalizowaniem zasad prowadzenia inwestycji w przedmiotowym zakresie. </w:t>
      </w:r>
      <w:r w:rsidR="000F0503">
        <w:rPr>
          <w:sz w:val="27"/>
          <w:szCs w:val="27"/>
        </w:rPr>
        <w:t xml:space="preserve">Trudno więc pojąć, czemu pominięto organizację zrzeszającą obywateli bezpośrednio zainteresowanych rozwiązaniami projektu. </w:t>
      </w:r>
      <w:r w:rsidR="00474520">
        <w:rPr>
          <w:sz w:val="27"/>
          <w:szCs w:val="27"/>
        </w:rPr>
        <w:t>Tym bardziej, że d</w:t>
      </w:r>
      <w:r w:rsidRPr="00C226F6">
        <w:rPr>
          <w:sz w:val="27"/>
          <w:szCs w:val="27"/>
        </w:rPr>
        <w:t xml:space="preserve">ziałkowcy i ich Związek nigdy nie stali na przeszkodzie realizacji </w:t>
      </w:r>
      <w:r w:rsidR="00474520">
        <w:rPr>
          <w:sz w:val="27"/>
          <w:szCs w:val="27"/>
        </w:rPr>
        <w:t>inwestycji publicznych</w:t>
      </w:r>
      <w:r w:rsidRPr="00C226F6">
        <w:rPr>
          <w:sz w:val="27"/>
          <w:szCs w:val="27"/>
        </w:rPr>
        <w:t xml:space="preserve">. Na przestrzeni ostatnich lat wielokrotnie ustępowali dobrowolnie z zajmowanych terenów celem ich udostępnienia pod realizację celów publicznych. </w:t>
      </w:r>
    </w:p>
    <w:p w:rsidR="00990964" w:rsidRDefault="00401EB5" w:rsidP="00327058">
      <w:pPr>
        <w:spacing w:line="276" w:lineRule="auto"/>
        <w:ind w:firstLine="708"/>
        <w:jc w:val="both"/>
        <w:rPr>
          <w:sz w:val="27"/>
          <w:szCs w:val="27"/>
        </w:rPr>
      </w:pPr>
      <w:r w:rsidRPr="00C226F6">
        <w:rPr>
          <w:sz w:val="27"/>
          <w:szCs w:val="27"/>
        </w:rPr>
        <w:t xml:space="preserve">Prezydium Krajowej Rady PZD </w:t>
      </w:r>
      <w:r w:rsidR="00A34B2F">
        <w:rPr>
          <w:sz w:val="27"/>
          <w:szCs w:val="27"/>
        </w:rPr>
        <w:t xml:space="preserve">uznaje, że </w:t>
      </w:r>
      <w:r w:rsidR="00471939">
        <w:rPr>
          <w:sz w:val="27"/>
          <w:szCs w:val="27"/>
        </w:rPr>
        <w:t xml:space="preserve">powyższe konstatacje mają istotne znaczenie w kontekście merytorycznej oceny </w:t>
      </w:r>
      <w:r w:rsidR="00A34B2F">
        <w:rPr>
          <w:sz w:val="27"/>
          <w:szCs w:val="27"/>
        </w:rPr>
        <w:t xml:space="preserve">przepisów projektu dotyczących sytuacji prawnej </w:t>
      </w:r>
      <w:proofErr w:type="spellStart"/>
      <w:r w:rsidR="00A34B2F">
        <w:rPr>
          <w:sz w:val="27"/>
          <w:szCs w:val="27"/>
        </w:rPr>
        <w:t>działkowców</w:t>
      </w:r>
      <w:proofErr w:type="spellEnd"/>
      <w:r w:rsidR="00A34B2F">
        <w:rPr>
          <w:sz w:val="27"/>
          <w:szCs w:val="27"/>
        </w:rPr>
        <w:t xml:space="preserve"> i Związku. </w:t>
      </w:r>
      <w:r w:rsidR="00327058">
        <w:rPr>
          <w:sz w:val="27"/>
          <w:szCs w:val="27"/>
        </w:rPr>
        <w:t>Z</w:t>
      </w:r>
      <w:r w:rsidR="005818CD">
        <w:rPr>
          <w:sz w:val="27"/>
          <w:szCs w:val="27"/>
        </w:rPr>
        <w:t xml:space="preserve">auważyć bowiem należy, że </w:t>
      </w:r>
      <w:r w:rsidR="00335D6E">
        <w:rPr>
          <w:sz w:val="27"/>
          <w:szCs w:val="27"/>
        </w:rPr>
        <w:t xml:space="preserve">art. 10 ust. 4 oraz art. 53 projektu </w:t>
      </w:r>
      <w:r w:rsidR="00327058">
        <w:rPr>
          <w:sz w:val="27"/>
          <w:szCs w:val="27"/>
        </w:rPr>
        <w:t>wzorowane są na analogicznych zapisach</w:t>
      </w:r>
      <w:r w:rsidR="00990964">
        <w:rPr>
          <w:sz w:val="27"/>
          <w:szCs w:val="27"/>
        </w:rPr>
        <w:t xml:space="preserve"> trzech tzw. specustaw:</w:t>
      </w:r>
      <w:r w:rsidR="00327058">
        <w:rPr>
          <w:sz w:val="27"/>
          <w:szCs w:val="27"/>
        </w:rPr>
        <w:t xml:space="preserve"> </w:t>
      </w:r>
    </w:p>
    <w:p w:rsidR="00990964" w:rsidRPr="00990964" w:rsidRDefault="00327058" w:rsidP="00990964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7"/>
          <w:szCs w:val="27"/>
        </w:rPr>
      </w:pPr>
      <w:r w:rsidRPr="00990964">
        <w:rPr>
          <w:i/>
          <w:sz w:val="27"/>
          <w:szCs w:val="27"/>
        </w:rPr>
        <w:t>ustawy z dnia 10 kwietnia 2003 r. o s</w:t>
      </w:r>
      <w:r w:rsidRPr="00990964">
        <w:rPr>
          <w:bCs/>
          <w:i/>
          <w:sz w:val="27"/>
          <w:szCs w:val="27"/>
        </w:rPr>
        <w:t>zczególnych zasadach przygotowania i realizacji inwestycji w zakresie dróg publicznych</w:t>
      </w:r>
      <w:r w:rsidRPr="00990964">
        <w:rPr>
          <w:bCs/>
          <w:sz w:val="27"/>
          <w:szCs w:val="27"/>
        </w:rPr>
        <w:t xml:space="preserve">, </w:t>
      </w:r>
    </w:p>
    <w:p w:rsidR="00990964" w:rsidRPr="00990964" w:rsidRDefault="00327058" w:rsidP="00990964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7"/>
          <w:szCs w:val="27"/>
        </w:rPr>
      </w:pPr>
      <w:r w:rsidRPr="00990964">
        <w:rPr>
          <w:i/>
          <w:sz w:val="27"/>
          <w:szCs w:val="27"/>
        </w:rPr>
        <w:t>ustawy z dnia 8 lipca 2010 r. o s</w:t>
      </w:r>
      <w:r w:rsidRPr="00990964">
        <w:rPr>
          <w:bCs/>
          <w:i/>
          <w:sz w:val="27"/>
          <w:szCs w:val="27"/>
        </w:rPr>
        <w:t>zczególnych zasadach przygotowania do realizacji inwestycji w zakresie budowli przeciwpowodziowych</w:t>
      </w:r>
      <w:r w:rsidRPr="00990964">
        <w:rPr>
          <w:bCs/>
          <w:sz w:val="27"/>
          <w:szCs w:val="27"/>
        </w:rPr>
        <w:t xml:space="preserve"> </w:t>
      </w:r>
    </w:p>
    <w:p w:rsidR="00327058" w:rsidRPr="00990964" w:rsidRDefault="00991E41" w:rsidP="00990964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7"/>
          <w:szCs w:val="27"/>
        </w:rPr>
      </w:pPr>
      <w:r w:rsidRPr="00990964">
        <w:rPr>
          <w:i/>
          <w:sz w:val="27"/>
          <w:szCs w:val="27"/>
        </w:rPr>
        <w:t xml:space="preserve">ustawy z dnia 29 czerwca 2011 r. o </w:t>
      </w:r>
      <w:r w:rsidRPr="00990964">
        <w:rPr>
          <w:bCs/>
          <w:i/>
          <w:sz w:val="27"/>
          <w:szCs w:val="27"/>
        </w:rPr>
        <w:t>przygotowaniu i realizacji inwestycji w zakresie obiektów energetyki jądrowej oraz inwestycji towarzyszących</w:t>
      </w:r>
      <w:r w:rsidRPr="00990964">
        <w:rPr>
          <w:bCs/>
          <w:sz w:val="27"/>
          <w:szCs w:val="27"/>
        </w:rPr>
        <w:t>.</w:t>
      </w:r>
      <w:r w:rsidR="00990964" w:rsidRPr="00990964">
        <w:rPr>
          <w:bCs/>
          <w:sz w:val="27"/>
          <w:szCs w:val="27"/>
        </w:rPr>
        <w:t xml:space="preserve"> </w:t>
      </w:r>
      <w:r w:rsidRPr="00990964">
        <w:rPr>
          <w:bCs/>
          <w:sz w:val="27"/>
          <w:szCs w:val="27"/>
        </w:rPr>
        <w:t xml:space="preserve"> </w:t>
      </w:r>
    </w:p>
    <w:p w:rsidR="00F81C91" w:rsidRDefault="00990964" w:rsidP="0014770A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Jednakże porównanie </w:t>
      </w:r>
      <w:r w:rsidR="00CE7D49">
        <w:rPr>
          <w:sz w:val="27"/>
          <w:szCs w:val="27"/>
        </w:rPr>
        <w:t xml:space="preserve">art. 53 projektu z odpowiednimi przepisami powyższych ustaw wskazuje na istotną różnicę w treści tychże regulacji. O ile bowiem w wymienionych specustawach zapewnia się </w:t>
      </w:r>
      <w:r w:rsidR="006667B4">
        <w:rPr>
          <w:sz w:val="27"/>
          <w:szCs w:val="27"/>
        </w:rPr>
        <w:t xml:space="preserve">nieruchomości zamienne na odtworzenie rodzinnego ogrodu działkowego zlikwidowanego </w:t>
      </w:r>
      <w:r w:rsidR="00CE7D49">
        <w:rPr>
          <w:sz w:val="27"/>
          <w:szCs w:val="27"/>
        </w:rPr>
        <w:t xml:space="preserve">na odpowiednie inwestycje publiczne, o tyle </w:t>
      </w:r>
      <w:r w:rsidR="006667B4">
        <w:rPr>
          <w:sz w:val="27"/>
          <w:szCs w:val="27"/>
        </w:rPr>
        <w:t xml:space="preserve">projekt nie zawiera takiej gwarancji, co oznacza, że w przypadku </w:t>
      </w:r>
      <w:r w:rsidR="00A826A1">
        <w:rPr>
          <w:sz w:val="27"/>
          <w:szCs w:val="27"/>
        </w:rPr>
        <w:t>realizacji inwestycji przesyłowych</w:t>
      </w:r>
      <w:r w:rsidR="006667B4">
        <w:rPr>
          <w:sz w:val="27"/>
          <w:szCs w:val="27"/>
        </w:rPr>
        <w:t xml:space="preserve"> </w:t>
      </w:r>
      <w:r w:rsidR="00F81C91">
        <w:rPr>
          <w:sz w:val="27"/>
          <w:szCs w:val="27"/>
        </w:rPr>
        <w:t xml:space="preserve">za </w:t>
      </w:r>
      <w:r w:rsidR="00A826A1">
        <w:rPr>
          <w:sz w:val="27"/>
          <w:szCs w:val="27"/>
        </w:rPr>
        <w:t xml:space="preserve">likwidowane </w:t>
      </w:r>
      <w:r w:rsidR="006667B4">
        <w:rPr>
          <w:sz w:val="27"/>
          <w:szCs w:val="27"/>
        </w:rPr>
        <w:t>rodzi</w:t>
      </w:r>
      <w:r w:rsidR="00A826A1">
        <w:rPr>
          <w:sz w:val="27"/>
          <w:szCs w:val="27"/>
        </w:rPr>
        <w:t xml:space="preserve">nne </w:t>
      </w:r>
      <w:proofErr w:type="spellStart"/>
      <w:r w:rsidR="00A826A1">
        <w:rPr>
          <w:sz w:val="27"/>
          <w:szCs w:val="27"/>
        </w:rPr>
        <w:t>ogrody</w:t>
      </w:r>
      <w:proofErr w:type="spellEnd"/>
      <w:r w:rsidR="00A826A1">
        <w:rPr>
          <w:sz w:val="27"/>
          <w:szCs w:val="27"/>
        </w:rPr>
        <w:t xml:space="preserve"> </w:t>
      </w:r>
      <w:proofErr w:type="spellStart"/>
      <w:r w:rsidR="00A826A1">
        <w:rPr>
          <w:sz w:val="27"/>
          <w:szCs w:val="27"/>
        </w:rPr>
        <w:lastRenderedPageBreak/>
        <w:t>działkowe</w:t>
      </w:r>
      <w:proofErr w:type="spellEnd"/>
      <w:r w:rsidR="00A826A1">
        <w:rPr>
          <w:sz w:val="27"/>
          <w:szCs w:val="27"/>
        </w:rPr>
        <w:t xml:space="preserve"> nie będą </w:t>
      </w:r>
      <w:r w:rsidR="00F81C91">
        <w:rPr>
          <w:sz w:val="27"/>
          <w:szCs w:val="27"/>
        </w:rPr>
        <w:t>zapewniane tereny zastępcze na odtwarzanie ogrodów</w:t>
      </w:r>
      <w:r w:rsidR="00232FF9">
        <w:rPr>
          <w:sz w:val="27"/>
          <w:szCs w:val="27"/>
        </w:rPr>
        <w:t xml:space="preserve"> pod działki zastępcze</w:t>
      </w:r>
      <w:r w:rsidR="00A826A1">
        <w:rPr>
          <w:sz w:val="27"/>
          <w:szCs w:val="27"/>
        </w:rPr>
        <w:t xml:space="preserve">. </w:t>
      </w:r>
    </w:p>
    <w:p w:rsidR="00F81C91" w:rsidRDefault="00A826A1" w:rsidP="0014770A">
      <w:pPr>
        <w:spacing w:line="276" w:lineRule="auto"/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Trudno ocenić, czy pominięcie </w:t>
      </w:r>
      <w:r w:rsidR="00232FF9">
        <w:rPr>
          <w:sz w:val="27"/>
          <w:szCs w:val="27"/>
        </w:rPr>
        <w:t>tego ważnego uprawnienia było zabiegiem celowym</w:t>
      </w:r>
      <w:r w:rsidR="00562944">
        <w:rPr>
          <w:sz w:val="27"/>
          <w:szCs w:val="27"/>
        </w:rPr>
        <w:t xml:space="preserve">. Jednak proponowana regulacja narusza konstytucyjne standardy, zwłaszcza w zakresie zasady ochrony praw nabytych, wynikającej </w:t>
      </w:r>
      <w:r w:rsidR="00562944" w:rsidRPr="00562944">
        <w:rPr>
          <w:bCs/>
          <w:sz w:val="27"/>
          <w:szCs w:val="27"/>
        </w:rPr>
        <w:t xml:space="preserve">z art. 2 Konstytucji RP. </w:t>
      </w:r>
      <w:r w:rsidR="00562944">
        <w:rPr>
          <w:bCs/>
          <w:sz w:val="27"/>
          <w:szCs w:val="27"/>
        </w:rPr>
        <w:t xml:space="preserve">Wszak </w:t>
      </w:r>
      <w:r w:rsidR="00562944" w:rsidRPr="00562944">
        <w:rPr>
          <w:bCs/>
          <w:sz w:val="27"/>
          <w:szCs w:val="27"/>
        </w:rPr>
        <w:t>zgodnie z obowiązującymi w Polsce od 1946</w:t>
      </w:r>
      <w:r w:rsidR="00562944">
        <w:rPr>
          <w:bCs/>
          <w:sz w:val="27"/>
          <w:szCs w:val="27"/>
        </w:rPr>
        <w:t xml:space="preserve"> </w:t>
      </w:r>
      <w:r w:rsidR="00562944" w:rsidRPr="00562944">
        <w:rPr>
          <w:bCs/>
          <w:sz w:val="27"/>
          <w:szCs w:val="27"/>
        </w:rPr>
        <w:t xml:space="preserve">r. </w:t>
      </w:r>
      <w:r w:rsidR="00685BEE">
        <w:rPr>
          <w:bCs/>
          <w:sz w:val="27"/>
          <w:szCs w:val="27"/>
        </w:rPr>
        <w:t xml:space="preserve">ogólnymi </w:t>
      </w:r>
      <w:r w:rsidR="00562944" w:rsidRPr="00562944">
        <w:rPr>
          <w:bCs/>
          <w:sz w:val="27"/>
          <w:szCs w:val="27"/>
        </w:rPr>
        <w:t xml:space="preserve">przepisami regulującymi sytuację prawną ogrodów działkowych, w przypadku likwidacji ogrodu, zagwarantowane </w:t>
      </w:r>
      <w:r w:rsidR="00685BEE">
        <w:rPr>
          <w:bCs/>
          <w:sz w:val="27"/>
          <w:szCs w:val="27"/>
        </w:rPr>
        <w:t xml:space="preserve">jest </w:t>
      </w:r>
      <w:r w:rsidR="00562944" w:rsidRPr="00562944">
        <w:rPr>
          <w:bCs/>
          <w:sz w:val="27"/>
          <w:szCs w:val="27"/>
        </w:rPr>
        <w:t xml:space="preserve">jego odtworzenie, a co za tym idzie działkowcy </w:t>
      </w:r>
      <w:r w:rsidR="00685BEE">
        <w:rPr>
          <w:bCs/>
          <w:sz w:val="27"/>
          <w:szCs w:val="27"/>
        </w:rPr>
        <w:t xml:space="preserve">mają </w:t>
      </w:r>
      <w:r w:rsidR="00562944" w:rsidRPr="00562944">
        <w:rPr>
          <w:bCs/>
          <w:sz w:val="27"/>
          <w:szCs w:val="27"/>
        </w:rPr>
        <w:t xml:space="preserve">prawo do otrzymania działki zamiennej w miejsce dotychczas użytkowanej. </w:t>
      </w:r>
      <w:r w:rsidR="00685BEE">
        <w:rPr>
          <w:bCs/>
          <w:sz w:val="27"/>
          <w:szCs w:val="27"/>
        </w:rPr>
        <w:t>Tymczasem – jak wspomniano - projekt w</w:t>
      </w:r>
      <w:r w:rsidR="00562944" w:rsidRPr="00562944">
        <w:rPr>
          <w:bCs/>
          <w:sz w:val="27"/>
          <w:szCs w:val="27"/>
        </w:rPr>
        <w:t>yłącz</w:t>
      </w:r>
      <w:r w:rsidR="00685BEE">
        <w:rPr>
          <w:bCs/>
          <w:sz w:val="27"/>
          <w:szCs w:val="27"/>
        </w:rPr>
        <w:t>a</w:t>
      </w:r>
      <w:r w:rsidR="00562944" w:rsidRPr="00562944">
        <w:rPr>
          <w:bCs/>
          <w:sz w:val="27"/>
          <w:szCs w:val="27"/>
        </w:rPr>
        <w:t xml:space="preserve"> przepis dający Związkowi prawo do otrzymania nowego terenu ogrodu i odtworzenia jego infrastruktury (względnie wypłaty z tego tytułu równowartości szacunkowych kosztów pozyskania terenu i odtworzenia infrastruktury). </w:t>
      </w:r>
      <w:r w:rsidR="003641A9">
        <w:rPr>
          <w:bCs/>
          <w:sz w:val="27"/>
          <w:szCs w:val="27"/>
        </w:rPr>
        <w:t>Dlatego należy uznać</w:t>
      </w:r>
      <w:r w:rsidR="00562944" w:rsidRPr="00562944">
        <w:rPr>
          <w:bCs/>
          <w:sz w:val="27"/>
          <w:szCs w:val="27"/>
        </w:rPr>
        <w:t xml:space="preserve">, że </w:t>
      </w:r>
      <w:r w:rsidR="003641A9">
        <w:rPr>
          <w:bCs/>
          <w:sz w:val="27"/>
          <w:szCs w:val="27"/>
        </w:rPr>
        <w:t>projekt w sposób bezpodstawny odejmuje</w:t>
      </w:r>
      <w:r w:rsidR="00AB1E78">
        <w:rPr>
          <w:bCs/>
          <w:sz w:val="27"/>
          <w:szCs w:val="27"/>
        </w:rPr>
        <w:t xml:space="preserve"> gwarantowane obecnie prawa nieokreślonej</w:t>
      </w:r>
      <w:r w:rsidR="003641A9">
        <w:rPr>
          <w:bCs/>
          <w:sz w:val="27"/>
          <w:szCs w:val="27"/>
        </w:rPr>
        <w:t xml:space="preserve"> liczbie </w:t>
      </w:r>
      <w:proofErr w:type="spellStart"/>
      <w:r w:rsidR="003641A9">
        <w:rPr>
          <w:bCs/>
          <w:sz w:val="27"/>
          <w:szCs w:val="27"/>
        </w:rPr>
        <w:t>działkowców</w:t>
      </w:r>
      <w:proofErr w:type="spellEnd"/>
      <w:r w:rsidR="00AB1E78">
        <w:rPr>
          <w:bCs/>
          <w:sz w:val="27"/>
          <w:szCs w:val="27"/>
        </w:rPr>
        <w:t xml:space="preserve"> tylko ze względu na cel likwidacji</w:t>
      </w:r>
      <w:r w:rsidR="00562944" w:rsidRPr="00562944">
        <w:rPr>
          <w:bCs/>
          <w:sz w:val="27"/>
          <w:szCs w:val="27"/>
        </w:rPr>
        <w:t>.</w:t>
      </w:r>
      <w:r w:rsidR="00AB1E78">
        <w:rPr>
          <w:bCs/>
          <w:sz w:val="27"/>
          <w:szCs w:val="27"/>
        </w:rPr>
        <w:t xml:space="preserve"> Prowadzi to do kolejnego wniosku, że omawiane rozwiązanie narusza również konstytucyjną zasadę równości wobec prawa. Nie sposób zrozumieć, dlaczego likwidacja ogrodu działkowego </w:t>
      </w:r>
      <w:r w:rsidR="0070138C">
        <w:rPr>
          <w:bCs/>
          <w:sz w:val="27"/>
          <w:szCs w:val="27"/>
        </w:rPr>
        <w:t xml:space="preserve">pod inwestycje przesyłowe </w:t>
      </w:r>
      <w:r w:rsidR="00F81C91">
        <w:rPr>
          <w:bCs/>
          <w:sz w:val="27"/>
          <w:szCs w:val="27"/>
        </w:rPr>
        <w:t xml:space="preserve">ma </w:t>
      </w:r>
      <w:r w:rsidR="0070138C">
        <w:rPr>
          <w:bCs/>
          <w:sz w:val="27"/>
          <w:szCs w:val="27"/>
        </w:rPr>
        <w:t>nie</w:t>
      </w:r>
      <w:r w:rsidR="00F81C91">
        <w:rPr>
          <w:bCs/>
          <w:sz w:val="27"/>
          <w:szCs w:val="27"/>
        </w:rPr>
        <w:t xml:space="preserve"> skutkować obowiązkiem</w:t>
      </w:r>
      <w:r w:rsidR="0070138C">
        <w:rPr>
          <w:bCs/>
          <w:sz w:val="27"/>
          <w:szCs w:val="27"/>
        </w:rPr>
        <w:t xml:space="preserve"> </w:t>
      </w:r>
      <w:r w:rsidR="00AB1E78">
        <w:rPr>
          <w:bCs/>
          <w:sz w:val="27"/>
          <w:szCs w:val="27"/>
        </w:rPr>
        <w:t xml:space="preserve">zapewnienia nieruchomości zamiennej na odtworzenie ogrodu, </w:t>
      </w:r>
      <w:r w:rsidR="0070138C">
        <w:rPr>
          <w:bCs/>
          <w:sz w:val="27"/>
          <w:szCs w:val="27"/>
        </w:rPr>
        <w:t>podczas gdy likwidacja pod budowę dróg publicznych lub obiektów energetyki jądrowej rodzi taki obowiązek. Uzasadnienie do projektu nie</w:t>
      </w:r>
      <w:r w:rsidR="00787A9D">
        <w:rPr>
          <w:bCs/>
          <w:sz w:val="27"/>
          <w:szCs w:val="27"/>
        </w:rPr>
        <w:t xml:space="preserve"> wyjaśnia tej kwestii. W konsekwencji należy uznać, że działkowcy ustępujący ze swoich działek na skutek likwidacji pod inwestycje przesyłowe będą dyskryminowani</w:t>
      </w:r>
      <w:r w:rsidR="00F81C91">
        <w:rPr>
          <w:bCs/>
          <w:sz w:val="27"/>
          <w:szCs w:val="27"/>
        </w:rPr>
        <w:t>, gdyż będą mieli mniej praw tylko ze względu na okoliczność, że zajmowali teren potrzebny na realizację powyższych inwestycji.</w:t>
      </w:r>
    </w:p>
    <w:p w:rsidR="00401EB5" w:rsidRPr="00C226F6" w:rsidRDefault="00401EB5" w:rsidP="0014770A">
      <w:pPr>
        <w:pStyle w:val="Tekstpodstawowywcity"/>
        <w:spacing w:line="276" w:lineRule="auto"/>
        <w:ind w:firstLine="0"/>
        <w:rPr>
          <w:sz w:val="27"/>
          <w:szCs w:val="27"/>
        </w:rPr>
      </w:pPr>
      <w:r w:rsidRPr="00C226F6">
        <w:rPr>
          <w:sz w:val="27"/>
          <w:szCs w:val="27"/>
        </w:rPr>
        <w:tab/>
        <w:t xml:space="preserve">W </w:t>
      </w:r>
      <w:proofErr w:type="spellStart"/>
      <w:r w:rsidRPr="00C226F6">
        <w:rPr>
          <w:sz w:val="27"/>
          <w:szCs w:val="27"/>
        </w:rPr>
        <w:t>związku</w:t>
      </w:r>
      <w:proofErr w:type="spellEnd"/>
      <w:r w:rsidRPr="00C226F6">
        <w:rPr>
          <w:sz w:val="27"/>
          <w:szCs w:val="27"/>
        </w:rPr>
        <w:t xml:space="preserve"> z powyższym Prezydium Krajowej Rady PZD, w imieniu milionowej rzeszy polskich </w:t>
      </w:r>
      <w:proofErr w:type="spellStart"/>
      <w:r w:rsidRPr="00C226F6">
        <w:rPr>
          <w:sz w:val="27"/>
          <w:szCs w:val="27"/>
        </w:rPr>
        <w:t>działkowców</w:t>
      </w:r>
      <w:proofErr w:type="spellEnd"/>
      <w:r w:rsidRPr="00C226F6">
        <w:rPr>
          <w:sz w:val="27"/>
          <w:szCs w:val="27"/>
        </w:rPr>
        <w:t>, zwraca się do Minist</w:t>
      </w:r>
      <w:r w:rsidR="00787A9D">
        <w:rPr>
          <w:sz w:val="27"/>
          <w:szCs w:val="27"/>
        </w:rPr>
        <w:t>ra</w:t>
      </w:r>
      <w:r w:rsidRPr="00C226F6">
        <w:rPr>
          <w:sz w:val="27"/>
          <w:szCs w:val="27"/>
        </w:rPr>
        <w:t xml:space="preserve"> </w:t>
      </w:r>
      <w:r w:rsidR="00787A9D">
        <w:rPr>
          <w:sz w:val="27"/>
          <w:szCs w:val="27"/>
        </w:rPr>
        <w:t xml:space="preserve">Gospodarki </w:t>
      </w:r>
      <w:r w:rsidRPr="00C226F6">
        <w:rPr>
          <w:sz w:val="27"/>
          <w:szCs w:val="27"/>
        </w:rPr>
        <w:t xml:space="preserve">i Rady Ministrów o zainicjowanie działań w celu skorygowania </w:t>
      </w:r>
      <w:r w:rsidR="00787A9D">
        <w:rPr>
          <w:sz w:val="27"/>
          <w:szCs w:val="27"/>
        </w:rPr>
        <w:t xml:space="preserve">art. 53 projektu poprzez zapewnienie Związkowi </w:t>
      </w:r>
      <w:r w:rsidR="00EB789F">
        <w:rPr>
          <w:sz w:val="27"/>
          <w:szCs w:val="27"/>
        </w:rPr>
        <w:t>nieruchomości zamiennych na odtwarza</w:t>
      </w:r>
      <w:r w:rsidR="00787A9D">
        <w:rPr>
          <w:sz w:val="27"/>
          <w:szCs w:val="27"/>
        </w:rPr>
        <w:t xml:space="preserve">nie </w:t>
      </w:r>
      <w:r w:rsidR="00EB789F">
        <w:rPr>
          <w:sz w:val="27"/>
          <w:szCs w:val="27"/>
        </w:rPr>
        <w:t>rodzinnych ogrodów działkowych</w:t>
      </w:r>
      <w:r w:rsidR="00787A9D">
        <w:rPr>
          <w:sz w:val="27"/>
          <w:szCs w:val="27"/>
        </w:rPr>
        <w:t xml:space="preserve"> </w:t>
      </w:r>
      <w:r w:rsidR="00EB789F">
        <w:rPr>
          <w:sz w:val="27"/>
          <w:szCs w:val="27"/>
        </w:rPr>
        <w:t>zlikwidowanych</w:t>
      </w:r>
      <w:r w:rsidR="00787A9D">
        <w:rPr>
          <w:sz w:val="27"/>
          <w:szCs w:val="27"/>
        </w:rPr>
        <w:t xml:space="preserve"> na inwestycje przesyłowe. </w:t>
      </w:r>
      <w:r w:rsidR="00787A9D" w:rsidRPr="00C226F6">
        <w:rPr>
          <w:sz w:val="27"/>
          <w:szCs w:val="27"/>
        </w:rPr>
        <w:t>Prezydium Krajowej Rady PZD</w:t>
      </w:r>
      <w:r w:rsidR="00787A9D">
        <w:rPr>
          <w:sz w:val="27"/>
          <w:szCs w:val="27"/>
        </w:rPr>
        <w:t xml:space="preserve"> wyraża przekonanie</w:t>
      </w:r>
      <w:r w:rsidRPr="00C226F6">
        <w:rPr>
          <w:sz w:val="27"/>
          <w:szCs w:val="27"/>
        </w:rPr>
        <w:t xml:space="preserve">, </w:t>
      </w:r>
      <w:r w:rsidR="00787A9D">
        <w:rPr>
          <w:sz w:val="27"/>
          <w:szCs w:val="27"/>
        </w:rPr>
        <w:t xml:space="preserve">że uwzględnienie tego wniosku pozwoli </w:t>
      </w:r>
      <w:r w:rsidRPr="00C226F6">
        <w:rPr>
          <w:sz w:val="27"/>
          <w:szCs w:val="27"/>
        </w:rPr>
        <w:t xml:space="preserve">zachować słuszne cele ustawy, lecz z pełnym poszanowaniem praw przysługującym działkowcom i Związkowi. </w:t>
      </w:r>
    </w:p>
    <w:p w:rsidR="00401EB5" w:rsidRDefault="00401EB5" w:rsidP="0014770A">
      <w:pPr>
        <w:ind w:firstLine="708"/>
        <w:jc w:val="both"/>
        <w:rPr>
          <w:szCs w:val="28"/>
        </w:rPr>
      </w:pPr>
      <w:r w:rsidRPr="001C461D">
        <w:rPr>
          <w:szCs w:val="28"/>
        </w:rPr>
        <w:t xml:space="preserve">        </w:t>
      </w:r>
    </w:p>
    <w:p w:rsidR="00401EB5" w:rsidRDefault="00401EB5" w:rsidP="0014770A">
      <w:pPr>
        <w:ind w:left="2832" w:firstLine="708"/>
        <w:rPr>
          <w:caps/>
          <w:szCs w:val="28"/>
        </w:rPr>
      </w:pPr>
    </w:p>
    <w:p w:rsidR="00401EB5" w:rsidRDefault="00401EB5" w:rsidP="0014770A">
      <w:pPr>
        <w:ind w:left="3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PREZYDIUM KRAJOWEJ RADY</w:t>
      </w:r>
    </w:p>
    <w:p w:rsidR="00EB789F" w:rsidRDefault="00401EB5" w:rsidP="00EB789F">
      <w:pPr>
        <w:ind w:left="3540"/>
        <w:jc w:val="both"/>
        <w:rPr>
          <w:rFonts w:eastAsia="Calibri"/>
          <w:i/>
          <w:sz w:val="27"/>
          <w:szCs w:val="27"/>
        </w:rPr>
      </w:pPr>
      <w:r>
        <w:rPr>
          <w:sz w:val="27"/>
          <w:szCs w:val="27"/>
        </w:rPr>
        <w:t>POLSKIEGO ZWIĄZKU DZIAŁKOWCÓW</w:t>
      </w:r>
    </w:p>
    <w:p w:rsidR="00EB789F" w:rsidRDefault="00EB789F" w:rsidP="00EB789F">
      <w:pPr>
        <w:jc w:val="both"/>
        <w:rPr>
          <w:rFonts w:eastAsia="Calibri"/>
          <w:i/>
          <w:sz w:val="27"/>
          <w:szCs w:val="27"/>
        </w:rPr>
      </w:pPr>
    </w:p>
    <w:p w:rsidR="00EB789F" w:rsidRDefault="00EB789F" w:rsidP="00EB789F">
      <w:pPr>
        <w:jc w:val="both"/>
        <w:rPr>
          <w:rFonts w:eastAsia="Calibri"/>
          <w:i/>
          <w:sz w:val="27"/>
          <w:szCs w:val="27"/>
        </w:rPr>
      </w:pPr>
    </w:p>
    <w:p w:rsidR="00EC39CA" w:rsidRDefault="00787A9D" w:rsidP="00EB789F">
      <w:pPr>
        <w:jc w:val="both"/>
      </w:pPr>
      <w:r>
        <w:rPr>
          <w:rFonts w:eastAsia="Calibri"/>
          <w:i/>
          <w:sz w:val="27"/>
          <w:szCs w:val="27"/>
        </w:rPr>
        <w:t xml:space="preserve">Warszawa, </w:t>
      </w:r>
      <w:r w:rsidR="00E061E3">
        <w:rPr>
          <w:rFonts w:eastAsia="Calibri"/>
          <w:i/>
          <w:sz w:val="27"/>
          <w:szCs w:val="27"/>
        </w:rPr>
        <w:t>14</w:t>
      </w:r>
      <w:r w:rsidRPr="00C226F6">
        <w:rPr>
          <w:rFonts w:eastAsia="Calibri"/>
          <w:i/>
          <w:sz w:val="27"/>
          <w:szCs w:val="27"/>
        </w:rPr>
        <w:t xml:space="preserve"> </w:t>
      </w:r>
      <w:r>
        <w:rPr>
          <w:rFonts w:eastAsia="Calibri"/>
          <w:i/>
          <w:sz w:val="27"/>
          <w:szCs w:val="27"/>
        </w:rPr>
        <w:t>maja</w:t>
      </w:r>
      <w:r w:rsidRPr="00C226F6">
        <w:rPr>
          <w:rFonts w:eastAsia="Calibri"/>
          <w:i/>
          <w:sz w:val="27"/>
          <w:szCs w:val="27"/>
        </w:rPr>
        <w:t xml:space="preserve"> 201</w:t>
      </w:r>
      <w:r>
        <w:rPr>
          <w:rFonts w:eastAsia="Calibri"/>
          <w:i/>
          <w:sz w:val="27"/>
          <w:szCs w:val="27"/>
        </w:rPr>
        <w:t>2</w:t>
      </w:r>
      <w:r w:rsidRPr="00C226F6">
        <w:rPr>
          <w:rFonts w:eastAsia="Calibri"/>
          <w:i/>
          <w:sz w:val="27"/>
          <w:szCs w:val="27"/>
        </w:rPr>
        <w:t xml:space="preserve"> roku</w:t>
      </w:r>
      <w:r w:rsidRPr="001C461D">
        <w:rPr>
          <w:caps/>
          <w:szCs w:val="28"/>
        </w:rPr>
        <w:t xml:space="preserve">               </w:t>
      </w:r>
    </w:p>
    <w:sectPr w:rsidR="00EC39CA" w:rsidSect="00EC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AF" w:rsidRDefault="004A08AF" w:rsidP="00401EB5">
      <w:r>
        <w:separator/>
      </w:r>
    </w:p>
  </w:endnote>
  <w:endnote w:type="continuationSeparator" w:id="0">
    <w:p w:rsidR="004A08AF" w:rsidRDefault="004A08AF" w:rsidP="0040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AF" w:rsidRDefault="004A08AF" w:rsidP="00401EB5">
      <w:r>
        <w:separator/>
      </w:r>
    </w:p>
  </w:footnote>
  <w:footnote w:type="continuationSeparator" w:id="0">
    <w:p w:rsidR="004A08AF" w:rsidRDefault="004A08AF" w:rsidP="00401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83E"/>
    <w:multiLevelType w:val="hybridMultilevel"/>
    <w:tmpl w:val="CF6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C00A0"/>
    <w:multiLevelType w:val="hybridMultilevel"/>
    <w:tmpl w:val="2ED8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B5"/>
    <w:rsid w:val="000E71FE"/>
    <w:rsid w:val="000F0503"/>
    <w:rsid w:val="0014770A"/>
    <w:rsid w:val="00184DF9"/>
    <w:rsid w:val="00232FF9"/>
    <w:rsid w:val="00314AA4"/>
    <w:rsid w:val="003262AD"/>
    <w:rsid w:val="00327058"/>
    <w:rsid w:val="00335D6E"/>
    <w:rsid w:val="00344DD4"/>
    <w:rsid w:val="003641A9"/>
    <w:rsid w:val="00401EB5"/>
    <w:rsid w:val="00453B40"/>
    <w:rsid w:val="00471939"/>
    <w:rsid w:val="00474520"/>
    <w:rsid w:val="004A08AF"/>
    <w:rsid w:val="0053010C"/>
    <w:rsid w:val="005503B2"/>
    <w:rsid w:val="00562944"/>
    <w:rsid w:val="005818CD"/>
    <w:rsid w:val="005C400B"/>
    <w:rsid w:val="005E2EF8"/>
    <w:rsid w:val="00654CCD"/>
    <w:rsid w:val="006667B4"/>
    <w:rsid w:val="00685BEE"/>
    <w:rsid w:val="0070138C"/>
    <w:rsid w:val="0071421B"/>
    <w:rsid w:val="00787A9D"/>
    <w:rsid w:val="007C7FB3"/>
    <w:rsid w:val="00811264"/>
    <w:rsid w:val="008E21A3"/>
    <w:rsid w:val="00990964"/>
    <w:rsid w:val="00991E41"/>
    <w:rsid w:val="009C0D4B"/>
    <w:rsid w:val="00A34B2F"/>
    <w:rsid w:val="00A47891"/>
    <w:rsid w:val="00A826A1"/>
    <w:rsid w:val="00AB1E78"/>
    <w:rsid w:val="00AF082A"/>
    <w:rsid w:val="00BD3D93"/>
    <w:rsid w:val="00C44816"/>
    <w:rsid w:val="00CC4ADC"/>
    <w:rsid w:val="00CE03C8"/>
    <w:rsid w:val="00CE7D49"/>
    <w:rsid w:val="00CF184D"/>
    <w:rsid w:val="00CF5BA7"/>
    <w:rsid w:val="00E061E3"/>
    <w:rsid w:val="00E51E74"/>
    <w:rsid w:val="00EB789F"/>
    <w:rsid w:val="00EC39CA"/>
    <w:rsid w:val="00EF00B1"/>
    <w:rsid w:val="00EF7896"/>
    <w:rsid w:val="00F32DA7"/>
    <w:rsid w:val="00F50254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B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1EB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01EB5"/>
    <w:rPr>
      <w:rFonts w:eastAsia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1EB5"/>
    <w:pPr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1EB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EB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01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EB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1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EB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2012-05-15T13:09:00Z</cp:lastPrinted>
  <dcterms:created xsi:type="dcterms:W3CDTF">2012-07-25T13:27:00Z</dcterms:created>
  <dcterms:modified xsi:type="dcterms:W3CDTF">2012-07-25T13:27:00Z</dcterms:modified>
</cp:coreProperties>
</file>