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                                                  Pani</w:t>
      </w:r>
    </w:p>
    <w:p w:rsidR="001A6C2E" w:rsidRDefault="001A6C2E" w:rsidP="001A6C2E">
      <w:pPr>
        <w:pStyle w:val="NormalnyWeb"/>
        <w:shd w:val="clear" w:color="auto" w:fill="F5F5F5"/>
        <w:spacing w:before="0" w:beforeAutospacing="0" w:after="0" w:afterAutospacing="0" w:line="255" w:lineRule="atLeast"/>
        <w:ind w:left="708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                                        Małgorzata Święchowicz                                                     </w:t>
      </w:r>
    </w:p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                                                 malgorzata.swiechowicz@newsweek.pl</w:t>
      </w:r>
    </w:p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EA6E72" w:rsidRDefault="00EA6E72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Szanowna Pani Redaktor</w:t>
      </w:r>
    </w:p>
    <w:p w:rsidR="001A6C2E" w:rsidRP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sz w:val="16"/>
          <w:szCs w:val="16"/>
          <w:bdr w:val="none" w:sz="0" w:space="0" w:color="auto" w:frame="1"/>
        </w:rPr>
      </w:pPr>
    </w:p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Sądziłem iż „Ogródkowa samowola” w swej treści stanie po stronie praworządności</w:t>
      </w:r>
    </w:p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i przyzna PZD racje w jej słusznej walce o czystość szeregów swoich członków, wytknie naruszenie prawa przez niektórych sobiepanków na działkach – myliłem się!</w:t>
      </w:r>
    </w:p>
    <w:p w:rsidR="001A6C2E" w:rsidRP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sz w:val="16"/>
          <w:szCs w:val="16"/>
          <w:bdr w:val="none" w:sz="0" w:space="0" w:color="auto" w:frame="1"/>
        </w:rPr>
      </w:pPr>
    </w:p>
    <w:p w:rsidR="00496453" w:rsidRDefault="00EA6E72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Poniżej </w:t>
      </w:r>
      <w:r w:rsidR="0049645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pozwolę sobie przyto</w:t>
      </w:r>
      <w:r w:rsidR="001A6C2E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czyć</w:t>
      </w: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fragmenty ustawy</w:t>
      </w:r>
      <w:r w:rsidR="006F4BC3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z dnia 8 lipca 2005 r.</w:t>
      </w:r>
      <w:r w:rsidR="0049645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(D</w:t>
      </w:r>
      <w:r w:rsidR="00F051A2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z. U.</w:t>
      </w:r>
    </w:p>
    <w:p w:rsidR="00496453" w:rsidRDefault="00F051A2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z dnia 6 września 2005 r.)</w:t>
      </w:r>
      <w:r w:rsidR="00EA6E72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o rodzinnych ogrodach działkowych, ustawy do przestrzegania której zobowiązany jest każdy organ rządowy, samorządowy </w:t>
      </w:r>
      <w:r w:rsidR="0037417E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i obywatel Rzeczypospolitej, dotyczy to tak Pana Romana Michalaka z Olsztyna, Józefa Wojnarowskiego z Poznania, Ireneusza Jarząbka ze Swarzędza</w:t>
      </w:r>
      <w:r w:rsidR="00E84D3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 Andrzeja Stańczyka z Chojnic</w:t>
      </w:r>
      <w:r w:rsidR="0037417E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i tych „wielu” innych, których Pani nie wymienia z nazwiska </w:t>
      </w:r>
    </w:p>
    <w:p w:rsidR="00DD551D" w:rsidRPr="009C549D" w:rsidRDefault="0037417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a stanowią oni znikomy margines milionowej społeczności działkowców</w:t>
      </w:r>
      <w:r w:rsidR="00DD551D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przestrzegających obowiązującego prawa</w:t>
      </w:r>
      <w:r w:rsidR="00FB56EE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.</w:t>
      </w:r>
    </w:p>
    <w:p w:rsidR="00F051A2" w:rsidRPr="001A6C2E" w:rsidRDefault="00F051A2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sz w:val="16"/>
          <w:szCs w:val="16"/>
          <w:bdr w:val="none" w:sz="0" w:space="0" w:color="auto" w:frame="1"/>
        </w:rPr>
      </w:pP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Rozdział 1</w:t>
      </w:r>
      <w:r w:rsidR="00F051A2"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,</w:t>
      </w: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Przepisy ogólne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1.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> Istnienie i rozwój rodzinnych ogrodów działkowych jest przejawem świadomej polityki Państwa w zaspokajaniu potrzeb społeczeństwa.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2.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 xml:space="preserve"> Rodzinne ogrody działkowe, </w:t>
      </w:r>
      <w:r w:rsidRPr="009C549D">
        <w:rPr>
          <w:rFonts w:ascii="Arial" w:hAnsi="Arial" w:cs="Arial"/>
          <w:b/>
          <w:color w:val="000000" w:themeColor="text1"/>
          <w:bdr w:val="none" w:sz="0" w:space="0" w:color="auto" w:frame="1"/>
        </w:rPr>
        <w:t>jako stały, niezbędny i ważny element infrastruktury miast i gmin, powinny być uwzględniane w procesie ich rozwoju.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3.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 xml:space="preserve"> Spełniając pozytywną rolę w urbanistyce i ekosystemie miast i gmin, </w:t>
      </w:r>
      <w:r w:rsidRPr="009C549D">
        <w:rPr>
          <w:rFonts w:ascii="Arial" w:hAnsi="Arial" w:cs="Arial"/>
          <w:b/>
          <w:color w:val="000000" w:themeColor="text1"/>
          <w:bdr w:val="none" w:sz="0" w:space="0" w:color="auto" w:frame="1"/>
        </w:rPr>
        <w:t>rodzinne ogrody działkowe stanowią tereny zielone w rozumieniu innych ustaw, których funkcja polega w szczególności na przywracaniu społeczności i przyrodzie terenów zdegradowanych, ochronie środowiska przyrodniczego, kształtowaniu zdrowego otoczenia człowieka, pozytywnym wpływie na warunki ekologiczne w miastach, ochronie składników przyrody oraz poprawie warunków bytowych społeczności miejskich.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4.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9C549D">
        <w:rPr>
          <w:rFonts w:ascii="Arial" w:hAnsi="Arial" w:cs="Arial"/>
          <w:b/>
          <w:color w:val="000000" w:themeColor="text1"/>
          <w:bdr w:val="none" w:sz="0" w:space="0" w:color="auto" w:frame="1"/>
        </w:rPr>
        <w:t>Rodzinne ogrody działkowe są urządzeniami użyteczności publicznej, służącymi zaspokajaniu wypoczynkowych, rekreacyjnych i innych potrzeb socjalnych członków społeczności lokalnych poprzez zapewnienie im powszechnego dostępu do terenów rodzinnych ogrodów działkowych oraz działek dających możliwość prowadzenia upraw ogrodniczych na własne potrzeby, a także podniesienie standardów ekologicznych otoczenia.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5.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> Rodzinne ogrody działkowe jako tereny zielone podlegają ochronie przewidzianej w przepisach o ochronie gruntów rolnych i leśnych, a także w przepisach dotyczących ochrony przyrody i ochrony środowiska.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6.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> Rodzinnym ogrodem działkowym w rozumieniu ustawy jest wydzielony obszar gruntu będący we władaniu Polskiego Związku Działkowców, podzielony na tereny ogólne i działki oraz wyposażony w infrastrukturę niezbędną do jego prawidłowego funkcjonowania.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7.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> Organy administracji rządowej i samorządu terytorialnego tworzą warunki prawne, przestrzenne i ekonomiczne dla rozwoju rodzinnych ogrodów działkowych.</w:t>
      </w:r>
    </w:p>
    <w:p w:rsidR="001A6C2E" w:rsidRDefault="001A6C2E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</w:p>
    <w:p w:rsidR="00496453" w:rsidRDefault="00496453" w:rsidP="00496453">
      <w:pPr>
        <w:pStyle w:val="NormalnyWeb"/>
        <w:shd w:val="clear" w:color="auto" w:fill="F5F5F5"/>
        <w:spacing w:before="0" w:beforeAutospacing="0" w:after="0" w:afterAutospacing="0" w:line="255" w:lineRule="atLeast"/>
        <w:jc w:val="center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lastRenderedPageBreak/>
        <w:t>2</w:t>
      </w:r>
    </w:p>
    <w:p w:rsidR="00496453" w:rsidRPr="00496453" w:rsidRDefault="00496453" w:rsidP="00496453">
      <w:pPr>
        <w:pStyle w:val="NormalnyWeb"/>
        <w:shd w:val="clear" w:color="auto" w:fill="F5F5F5"/>
        <w:spacing w:before="0" w:beforeAutospacing="0" w:after="0" w:afterAutospacing="0" w:line="255" w:lineRule="atLeast"/>
        <w:jc w:val="center"/>
        <w:textAlignment w:val="baseline"/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13.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>4. </w:t>
      </w:r>
      <w:r w:rsidRPr="009C549D">
        <w:rPr>
          <w:rFonts w:ascii="Arial" w:hAnsi="Arial" w:cs="Arial"/>
          <w:b/>
          <w:color w:val="000000" w:themeColor="text1"/>
          <w:bdr w:val="none" w:sz="0" w:space="0" w:color="auto" w:frame="1"/>
        </w:rPr>
        <w:t>Działka w rodzinnym ogrodzie działkowym przeznaczona jest do zaspokajania potrzeb użytkownika i jego rodziny w zakresie wypoczynku i rekreacji oraz prowadzenia upraw ogrodniczych, z wyłączeniem potrzeb mieszkaniowych i wykonywania działalności gospodarczej.</w:t>
      </w:r>
    </w:p>
    <w:p w:rsidR="006F4BC3" w:rsidRPr="009C549D" w:rsidRDefault="006F4BC3" w:rsidP="006F4BC3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9C549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Art. 14.</w:t>
      </w:r>
      <w:r w:rsidRPr="009C549D">
        <w:rPr>
          <w:rFonts w:ascii="Arial" w:hAnsi="Arial" w:cs="Arial"/>
          <w:color w:val="000000" w:themeColor="text1"/>
          <w:bdr w:val="none" w:sz="0" w:space="0" w:color="auto" w:frame="1"/>
        </w:rPr>
        <w:t> 1. Polski Związek Działkowców ustanawia w drodze uchwały na rzecz swojego członka bezpłatne i bezterminowe prawo używania działki i pobierania z niej pożytków (użytkowanie działki).</w:t>
      </w:r>
    </w:p>
    <w:p w:rsidR="006F4BC3" w:rsidRPr="001A6C2E" w:rsidRDefault="006F4BC3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sz w:val="16"/>
          <w:szCs w:val="16"/>
          <w:bdr w:val="none" w:sz="0" w:space="0" w:color="auto" w:frame="1"/>
        </w:rPr>
      </w:pPr>
    </w:p>
    <w:p w:rsidR="00EA6E72" w:rsidRPr="009C549D" w:rsidRDefault="00FB56E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Czy wyobraża sobie Pani Redaktor kogoś stawiającego dom na terenach parkowych bez niczyjej zgody?</w:t>
      </w:r>
    </w:p>
    <w:p w:rsidR="009C4535" w:rsidRPr="009C549D" w:rsidRDefault="009C4535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Choć w obecnych czasach deweloperów stać na wszystko, nawet złożenia wniosku o warunki zabudowy na Krakowskich Błoniach. I pewnie stanęłoby tam luksusowe o</w:t>
      </w:r>
      <w:r w:rsidR="006F4BC3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siedle, gdyby nie zostały</w:t>
      </w:r>
      <w:r w:rsidR="00E84D3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one</w:t>
      </w: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wpisane </w:t>
      </w:r>
      <w:r w:rsidR="006F4BC3" w:rsidRPr="009C549D">
        <w:rPr>
          <w:rFonts w:ascii="Arial" w:hAnsi="Arial" w:cs="Arial"/>
          <w:color w:val="000000" w:themeColor="text1"/>
          <w:shd w:val="clear" w:color="auto" w:fill="FFFFFF"/>
        </w:rPr>
        <w:t>w</w:t>
      </w:r>
      <w:r w:rsidR="006F4BC3" w:rsidRPr="009C549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4" w:tooltip="2000" w:history="1">
        <w:r w:rsidR="006F4BC3" w:rsidRPr="009C549D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2000</w:t>
        </w:r>
      </w:hyperlink>
      <w:r w:rsidR="006F4BC3" w:rsidRPr="009C549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6F4BC3" w:rsidRPr="009C549D">
        <w:rPr>
          <w:rFonts w:ascii="Arial" w:hAnsi="Arial" w:cs="Arial"/>
          <w:color w:val="000000" w:themeColor="text1"/>
          <w:shd w:val="clear" w:color="auto" w:fill="FFFFFF"/>
        </w:rPr>
        <w:t>roku do rejestru zabytków.</w:t>
      </w:r>
    </w:p>
    <w:p w:rsidR="00F71FEB" w:rsidRDefault="00F71FEB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231F20"/>
          <w:bdr w:val="none" w:sz="0" w:space="0" w:color="auto" w:frame="1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Dlatego tak ważne jest uwzględnienie w planach zagospodarowania przestrzennego gmin rodzinnych ogrodów działkowych jako tereny zielone – działkowe lub parkowe, nie budowlane lub usługowe. I tak w </w:t>
      </w:r>
      <w:r w:rsidR="009C549D">
        <w:rPr>
          <w:rFonts w:ascii="Arial" w:hAnsi="Arial" w:cs="Arial"/>
          <w:color w:val="000000"/>
          <w:shd w:val="clear" w:color="auto" w:fill="FFFFFF"/>
        </w:rPr>
        <w:t>w</w:t>
      </w:r>
      <w:r>
        <w:rPr>
          <w:rFonts w:ascii="Arial" w:hAnsi="Arial" w:cs="Arial"/>
          <w:color w:val="000000"/>
          <w:shd w:val="clear" w:color="auto" w:fill="FFFFFF"/>
        </w:rPr>
        <w:t>iększości gmin zostały one sklasyfiko</w:t>
      </w:r>
      <w:r w:rsidR="009C549D">
        <w:rPr>
          <w:rFonts w:ascii="Arial" w:hAnsi="Arial" w:cs="Arial"/>
          <w:color w:val="000000"/>
          <w:shd w:val="clear" w:color="auto" w:fill="FFFFFF"/>
        </w:rPr>
        <w:t>wa</w:t>
      </w:r>
      <w:r>
        <w:rPr>
          <w:rFonts w:ascii="Arial" w:hAnsi="Arial" w:cs="Arial"/>
          <w:color w:val="000000"/>
          <w:shd w:val="clear" w:color="auto" w:fill="FFFFFF"/>
        </w:rPr>
        <w:t>ne</w:t>
      </w:r>
      <w:r w:rsidR="009C549D">
        <w:rPr>
          <w:rFonts w:ascii="Arial" w:hAnsi="Arial" w:cs="Arial"/>
          <w:color w:val="000000"/>
          <w:shd w:val="clear" w:color="auto" w:fill="FFFFFF"/>
        </w:rPr>
        <w:t>.</w:t>
      </w:r>
    </w:p>
    <w:p w:rsidR="00FB56EE" w:rsidRDefault="00FB56E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Zapewniam Panią jako długoletni członek organów </w:t>
      </w:r>
      <w:r w:rsidR="00DD551D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Związku, że nie ma przyzwolenia zarządów na ponad normatywną zabudowę oraz zamieszkiwania na działkach.Zdarzają się przypadki zamieszkiwania w altanach – nie w domach</w:t>
      </w:r>
      <w:r w:rsidR="005B2279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 przez osoby bezdomne, bezrobotne i nie zaradne życiowo, którym pomoc przez gminne ośrodki pomocy jest utrudniona. I tu jeśli nie stwarzają oni problemów dla otoczenia, zarządy przymykają oczy starając się pomagać w uzyskaniu lokali socjalnych i pomocy materialnej</w:t>
      </w:r>
      <w:r w:rsid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</w:t>
      </w:r>
      <w:r w:rsidR="006F4BC3" w:rsidRP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wynika to między innymi z działalności statutowej Związku.</w:t>
      </w:r>
      <w:r w:rsidR="009C549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Ten problem „wstydliwy” dla rządu i samorządów lokalnych należało by podnieść w mediach. Jest to temat niepopularny i mało interesujący większość naszego społeczeństwa – na zjawiska patologii społecznej pa</w:t>
      </w:r>
      <w:r w:rsidR="00E84D3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trzymy z dystansem lub ich w ogóle nie dostrzegamy. Dlatego zapewne nie warto o nim pisać.</w:t>
      </w:r>
    </w:p>
    <w:p w:rsidR="00485E66" w:rsidRDefault="00E84D3C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„Ogródkowa samowola” zachęcała swoim ty</w:t>
      </w:r>
      <w:r w:rsidR="00F974B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tułem do zapozna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nia </w:t>
      </w:r>
      <w:r w:rsidR="00F974B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się z artykułem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 jednak po</w:t>
      </w:r>
      <w:r w:rsidR="008131B4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przeczytaniu jaka to </w:t>
      </w:r>
      <w:r w:rsidR="00F974B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tragedia wydarzyła się Państwu Michalakom</w:t>
      </w:r>
      <w:r w:rsidR="008131B4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po skasowaniu gotówki za sprzedane mieszkanie. Dom postawili nie uzyskawszy pozwolenia na budowę, doprowadzili tam bezprawnie gaz (poświadczając prawdopodobnie niepraw</w:t>
      </w:r>
      <w:r w:rsidR="00F974B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dę) gdyż nie byli w chwili przyłączenia właścicielami terenu a budynek który postawili nie został odebrany zgodnie z prawem budowlanym</w:t>
      </w:r>
      <w:r w:rsidR="00485E6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to samo dotyczy prawdopodobnie pozostałych „poszkodowanych” przez działania organów Związku</w:t>
      </w:r>
      <w:r w:rsidR="00F974B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. Na dodatek stawanie </w:t>
      </w:r>
      <w:r w:rsidR="00DB27E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przez Panią </w:t>
      </w:r>
      <w:r w:rsidR="00F974B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w  obronie czynów niedozwolonych </w:t>
      </w:r>
      <w:r w:rsidR="00DB27E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jakich dopuścili się „działkowcy” </w:t>
      </w:r>
      <w:r w:rsidR="00F974B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i stawianie </w:t>
      </w:r>
      <w:r w:rsidR="00DB27E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władz Związku w negatywnym świetle traktując organy PZD jako dyktatora a nie przestrzegającego podstawowych przepisów ustaw „prawa budowlanego” i „ustawy o rodzinnych ogrodach działkowych” wywołała potrzebę</w:t>
      </w:r>
      <w:r w:rsidR="00485E6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ustosunkowania się do treści.</w:t>
      </w:r>
    </w:p>
    <w:p w:rsidR="00602B5D" w:rsidRDefault="00602B5D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Pani Redaktor, należy spojrzeć „prawdzie w oczy”.</w:t>
      </w:r>
    </w:p>
    <w:p w:rsidR="00602B5D" w:rsidRDefault="00602B5D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Ci biedni, poszkodowani i oszukani przez związek „działkowcy”to ignoranci </w:t>
      </w:r>
    </w:p>
    <w:p w:rsidR="001A6C2E" w:rsidRDefault="00602B5D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i cwaniacy wykorzystujący dobrodziejstwo ustawy o rod. Ziemia na której pobudowali domy nie kosztowała nic</w:t>
      </w:r>
      <w:r w:rsidR="005B1325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bo otrzymali ją w użytkowanie od PZD, korzystają z wewnętrznej sieci wodociągowej i energetycznejwykonanej ze środkówponiesionych przez wszystkich działkowców w ogrodzie</w:t>
      </w:r>
      <w:r w:rsidR="005B1325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nie ponosząc opłat</w:t>
      </w:r>
      <w:r w:rsidR="005B1325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y przyłączeniowej wnoszonej do dystrybutora, ponieważ koszty te poniósł zarząd ogrodu. </w:t>
      </w:r>
    </w:p>
    <w:p w:rsidR="00496453" w:rsidRPr="00496453" w:rsidRDefault="00496453" w:rsidP="00496453">
      <w:pPr>
        <w:pStyle w:val="NormalnyWeb"/>
        <w:shd w:val="clear" w:color="auto" w:fill="F5F5F5"/>
        <w:spacing w:before="0" w:beforeAutospacing="0" w:after="0" w:afterAutospacing="0" w:line="255" w:lineRule="atLeast"/>
        <w:jc w:val="center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3</w:t>
      </w:r>
    </w:p>
    <w:p w:rsidR="001A6C2E" w:rsidRDefault="001A6C2E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5E585F" w:rsidRDefault="005B1325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Wykorzystując przepis ustawy zwalniający działkowców uprawiających działki w ROD – </w:t>
      </w:r>
      <w:r w:rsidRPr="00C10E61">
        <w:rPr>
          <w:rStyle w:val="Pogrubienie"/>
          <w:rFonts w:ascii="Arial" w:hAnsi="Arial" w:cs="Arial"/>
          <w:b w:val="0"/>
          <w:color w:val="000000" w:themeColor="text1"/>
          <w:u w:val="single"/>
          <w:bdr w:val="none" w:sz="0" w:space="0" w:color="auto" w:frame="1"/>
        </w:rPr>
        <w:t>nie zamieszkujących na działkach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z podatku rolnego nie odprowadzają </w:t>
      </w:r>
      <w:r w:rsidR="00C10E6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oni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do gminy żadnego podatku</w:t>
      </w:r>
      <w:r w:rsidR="00C10E6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</w:t>
      </w:r>
      <w:r w:rsidR="004B48E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lub jedynie podatek od ponadnormatywnej nieruchomości na działce</w:t>
      </w:r>
      <w:r w:rsidR="00C10E6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sądząc, że usprawiedliwia to ich samowolę budowlaną </w:t>
      </w:r>
      <w:r w:rsidR="004B48E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. Prawo budowlane określa wyraźnie jakieobiekty i o jakich wymiarach można ustawić na działce bez wydania zezwolenia przez odpowiedni wydział architektury i budownictwa danej gminy, a za tym jest to prawo ogólnie obowiązujące, jest to altana na działce miejskiej o wymiarach 25m</w:t>
      </w:r>
      <w:r w:rsidR="00C10E6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2 i na działce poza miastem 35m2. W pozostałych przypadkach </w:t>
      </w:r>
      <w:r w:rsidR="005E585F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budowli ponad normatywnych lub budowanych bez właściwego zezwolenia Inspektor nadzoru budowlanego reaguje w sposób przewidziany ustawą tj. nakazuje rozbiórkę. Obowiązek zawiadomienia inspektoratu spoczywa też na zarządzie. </w:t>
      </w:r>
    </w:p>
    <w:p w:rsidR="004F124C" w:rsidRDefault="004F124C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NIK zarzucił też nie realizowanie przepisów w tym zakresie gminom. </w:t>
      </w:r>
    </w:p>
    <w:p w:rsidR="00E84D3C" w:rsidRDefault="005E585F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Przypomnieć należy też przywołane w treści artykułu szkolenie nowoprzyjętych działkowców „kurs nawożenia i przycinania gałęzi”, który w znacznej części programu obejmuje zapoznanie z prawem obowiązującym w PZD</w:t>
      </w:r>
      <w:r w:rsidR="004F124C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 w tym szczególnie dotyczącym zagospodarowaniu działki i budowie – przebudowie altan.</w:t>
      </w:r>
    </w:p>
    <w:p w:rsidR="004F124C" w:rsidRDefault="004F124C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4F124C" w:rsidRDefault="004F124C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Teraz kilka uwag na temat wypowiedzi Pana Posła Andrzeja Dery, który jak się wydaje nie spostrzega innych stowarzyszeń posługujących się własnymi barwami</w:t>
      </w:r>
      <w:r w:rsidR="00BB580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 godłem, flagami i sztandarami oraz hymnem czy sygnałem dźwiękowym. Wspomnę tu tylko bratnie organizacje działające na rzecz środowiska jak Polski Związek Łowiecki, Polski Związek Wędkarski, Związek Ochotniczych Straży Pożarnych itp.</w:t>
      </w:r>
    </w:p>
    <w:p w:rsidR="00BB5801" w:rsidRDefault="00BB5801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496453" w:rsidRDefault="00BB5801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Wspomnieć też należy że w nie tak odległym czasie Solidarna Polska ustanowiła swoje godło</w:t>
      </w:r>
      <w:r w:rsidR="0049645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- logo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i oflagowała się używając barw zastrzeżonych, na niektórych </w:t>
      </w:r>
    </w:p>
    <w:p w:rsidR="00BB5801" w:rsidRDefault="00BB5801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z nich zamiast słonecznika czy też innego kwiatka pojawiły się niezbyt parlam</w:t>
      </w:r>
      <w:r w:rsidR="00F5184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entarne teksty. Takie jest niestety poszanowanie barw narodowych, pomimo ustawy traktującej o poszanowaniu godła i barw Rzeczypospolitej Polskiej.</w:t>
      </w:r>
    </w:p>
    <w:p w:rsidR="00F5184B" w:rsidRDefault="00F5184B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Ostatnio przewodniczący Ziobro usiłował nawet odśpiewać jakiś hymn, ale mu wyszło tylko „pianie kogucika”.</w:t>
      </w:r>
    </w:p>
    <w:p w:rsidR="00F5184B" w:rsidRDefault="00F5184B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BE7266" w:rsidRDefault="00496453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Mimo krytycznej opinii o zamieszczonym artykule w tak poczytnym periodyku jakim jest Newsweek  mam nadzieję, że moje uwagi wpłyną znacznie na zmianę Pani spojrzenia na </w:t>
      </w:r>
      <w:r w:rsidR="004351A7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stowarzyszenie ludzi uprawiających swoje hobby</w:t>
      </w:r>
      <w:r w:rsidR="00BE726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na działkach i na działalność organów Polskiego Związku Działkowców, członka Europejskiego Stowarzyszenia Działkowców.</w:t>
      </w:r>
    </w:p>
    <w:p w:rsidR="00BE7266" w:rsidRDefault="00BE7266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BE7266" w:rsidRDefault="00BE7266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BE7266" w:rsidRDefault="00BE7266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                                      Z poważaniem</w:t>
      </w:r>
    </w:p>
    <w:p w:rsidR="00BE7266" w:rsidRDefault="00BE7266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BE7266" w:rsidRDefault="00BE7266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                                                                       Tadeusz Sipczyński</w:t>
      </w:r>
    </w:p>
    <w:p w:rsidR="00F5184B" w:rsidRDefault="00BE7266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                                                                  ROD „Wiarus” w Balicach</w:t>
      </w:r>
    </w:p>
    <w:p w:rsidR="00BE7266" w:rsidRDefault="00BE7266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k/Krakowa</w:t>
      </w:r>
    </w:p>
    <w:p w:rsidR="00E56C95" w:rsidRDefault="00E56C95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E56C95" w:rsidRDefault="00E56C95" w:rsidP="00210E27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99156F" w:rsidRPr="00BE7266" w:rsidRDefault="00BE7266" w:rsidP="00BE7266">
      <w:pPr>
        <w:pStyle w:val="NormalnyWeb"/>
        <w:shd w:val="clear" w:color="auto" w:fill="F5F5F5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Kraków – Balice 7.05.2012 r.</w:t>
      </w:r>
      <w:bookmarkStart w:id="0" w:name="_GoBack"/>
      <w:bookmarkEnd w:id="0"/>
    </w:p>
    <w:sectPr w:rsidR="0099156F" w:rsidRPr="00BE7266" w:rsidSect="004D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0E27"/>
    <w:rsid w:val="001A6C2E"/>
    <w:rsid w:val="00210E27"/>
    <w:rsid w:val="00230F05"/>
    <w:rsid w:val="0037417E"/>
    <w:rsid w:val="004351A7"/>
    <w:rsid w:val="00485E66"/>
    <w:rsid w:val="00496453"/>
    <w:rsid w:val="004B48ED"/>
    <w:rsid w:val="004D7789"/>
    <w:rsid w:val="004F124C"/>
    <w:rsid w:val="005622EB"/>
    <w:rsid w:val="005B1325"/>
    <w:rsid w:val="005B2279"/>
    <w:rsid w:val="005E585F"/>
    <w:rsid w:val="00602B5D"/>
    <w:rsid w:val="006A415A"/>
    <w:rsid w:val="006F4BC3"/>
    <w:rsid w:val="008131B4"/>
    <w:rsid w:val="0099156F"/>
    <w:rsid w:val="009C4535"/>
    <w:rsid w:val="009C549D"/>
    <w:rsid w:val="00BB5801"/>
    <w:rsid w:val="00BE7266"/>
    <w:rsid w:val="00C10E61"/>
    <w:rsid w:val="00DB27E1"/>
    <w:rsid w:val="00DD551D"/>
    <w:rsid w:val="00E56C95"/>
    <w:rsid w:val="00E84D3C"/>
    <w:rsid w:val="00EA6E72"/>
    <w:rsid w:val="00F051A2"/>
    <w:rsid w:val="00F5184B"/>
    <w:rsid w:val="00F71FEB"/>
    <w:rsid w:val="00F974B3"/>
    <w:rsid w:val="00FB56EE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E27"/>
    <w:rPr>
      <w:b/>
      <w:bCs/>
    </w:rPr>
  </w:style>
  <w:style w:type="character" w:customStyle="1" w:styleId="apple-converted-space">
    <w:name w:val="apple-converted-space"/>
    <w:basedOn w:val="Domylnaczcionkaakapitu"/>
    <w:rsid w:val="006F4BC3"/>
  </w:style>
  <w:style w:type="character" w:styleId="Hipercze">
    <w:name w:val="Hyperlink"/>
    <w:basedOn w:val="Domylnaczcionkaakapitu"/>
    <w:uiPriority w:val="99"/>
    <w:semiHidden/>
    <w:unhideWhenUsed/>
    <w:rsid w:val="006F4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E27"/>
    <w:rPr>
      <w:b/>
      <w:bCs/>
    </w:rPr>
  </w:style>
  <w:style w:type="character" w:customStyle="1" w:styleId="apple-converted-space">
    <w:name w:val="apple-converted-space"/>
    <w:basedOn w:val="Domylnaczcionkaakapitu"/>
    <w:rsid w:val="006F4BC3"/>
  </w:style>
  <w:style w:type="character" w:styleId="Hipercze">
    <w:name w:val="Hyperlink"/>
    <w:basedOn w:val="Domylnaczcionkaakapitu"/>
    <w:uiPriority w:val="99"/>
    <w:semiHidden/>
    <w:unhideWhenUsed/>
    <w:rsid w:val="006F4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.wikipedia.org/wiki/2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Wiarus</dc:creator>
  <cp:lastModifiedBy>user</cp:lastModifiedBy>
  <cp:revision>2</cp:revision>
  <dcterms:created xsi:type="dcterms:W3CDTF">2012-05-14T09:18:00Z</dcterms:created>
  <dcterms:modified xsi:type="dcterms:W3CDTF">2012-05-14T09:18:00Z</dcterms:modified>
</cp:coreProperties>
</file>