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F3" w:rsidRDefault="00D15AF3" w:rsidP="00D15AF3">
      <w:pPr>
        <w:spacing w:before="100" w:after="20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15AF3">
        <w:rPr>
          <w:rFonts w:ascii="Times New Roman" w:hAnsi="Times New Roman"/>
          <w:b/>
          <w:bCs/>
          <w:sz w:val="28"/>
          <w:szCs w:val="28"/>
        </w:rPr>
        <w:t>Jak w świetle ustawy o ROD zamienić działkę przy likwidacji części ROD na wolną działkę w tym samym ROD?</w:t>
      </w:r>
    </w:p>
    <w:p w:rsidR="00D15AF3" w:rsidRDefault="00D15AF3" w:rsidP="00D15A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D15AF3">
        <w:rPr>
          <w:rFonts w:ascii="Times New Roman" w:hAnsi="Times New Roman"/>
          <w:sz w:val="28"/>
          <w:szCs w:val="28"/>
        </w:rPr>
        <w:t>Zgodnie z art. 35 ustawy o ROD prawo działkowca do działki wygasa z chwilą likwidacji ROD lub jego części</w:t>
      </w:r>
      <w:r w:rsidR="00515ACA">
        <w:rPr>
          <w:rFonts w:ascii="Times New Roman" w:hAnsi="Times New Roman"/>
          <w:sz w:val="28"/>
          <w:szCs w:val="28"/>
        </w:rPr>
        <w:t>,</w:t>
      </w:r>
      <w:r w:rsidRPr="00D15AF3">
        <w:rPr>
          <w:rFonts w:ascii="Times New Roman" w:hAnsi="Times New Roman"/>
          <w:sz w:val="28"/>
          <w:szCs w:val="28"/>
        </w:rPr>
        <w:t xml:space="preserve"> na której znajduje się działka. Oznacza to utratę prawa do działki dotychczas użytkowanej. Z drugiej strony </w:t>
      </w:r>
      <w:r w:rsidR="00FC0E04">
        <w:rPr>
          <w:rFonts w:ascii="Times New Roman" w:hAnsi="Times New Roman"/>
          <w:sz w:val="28"/>
          <w:szCs w:val="28"/>
        </w:rPr>
        <w:t>likwidacja ROD (lub jego części</w:t>
      </w:r>
      <w:r w:rsidRPr="00D15AF3">
        <w:rPr>
          <w:rFonts w:ascii="Times New Roman" w:hAnsi="Times New Roman"/>
          <w:sz w:val="28"/>
          <w:szCs w:val="28"/>
        </w:rPr>
        <w:t>) wiąże się z uprawnieniem działkowca do ubiegania się o działkę zamienną. Żądanie takie należy zgłosić zarządowi stowarzyszenia ogrodowego na piśmie najpóźniej w terminie 3 miesięcy od dnia likwidacji ROD lub jego części (art. 39 ustawy o ROD).   </w:t>
      </w:r>
    </w:p>
    <w:p w:rsidR="00D15AF3" w:rsidRPr="00D15AF3" w:rsidRDefault="00D15AF3" w:rsidP="00D15A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5AF3" w:rsidRPr="00D15AF3" w:rsidRDefault="00D15AF3" w:rsidP="00D15A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15AF3">
        <w:rPr>
          <w:rFonts w:ascii="Times New Roman" w:hAnsi="Times New Roman"/>
          <w:sz w:val="28"/>
          <w:szCs w:val="28"/>
        </w:rPr>
        <w:t>Jeżeli takowa wolna działka znajduje się w tym samym ogrodzie zarząd stowarzyszenia zawiera z działkowcem pisemną umowę dzierżawy działkowej</w:t>
      </w:r>
      <w:r w:rsidR="00FC0E04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D15AF3">
        <w:rPr>
          <w:rFonts w:ascii="Times New Roman" w:hAnsi="Times New Roman"/>
          <w:sz w:val="28"/>
          <w:szCs w:val="28"/>
        </w:rPr>
        <w:t xml:space="preserve"> w oparciu o którą działkowiec nabywa prawo do wolnej działki zamiennej w tym samym ogrodzie. </w:t>
      </w:r>
    </w:p>
    <w:p w:rsidR="00D15AF3" w:rsidRPr="00D15AF3" w:rsidRDefault="00D15AF3" w:rsidP="00D15A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5AF3" w:rsidRPr="00D15AF3" w:rsidRDefault="00D15AF3" w:rsidP="00D15AF3">
      <w:pPr>
        <w:spacing w:line="360" w:lineRule="auto"/>
        <w:ind w:left="4956"/>
        <w:rPr>
          <w:rFonts w:ascii="Times New Roman" w:hAnsi="Times New Roman"/>
          <w:bCs/>
          <w:iCs/>
          <w:sz w:val="28"/>
          <w:szCs w:val="28"/>
        </w:rPr>
      </w:pPr>
      <w:r w:rsidRPr="00D15AF3">
        <w:rPr>
          <w:rFonts w:ascii="Times New Roman" w:hAnsi="Times New Roman"/>
          <w:bCs/>
          <w:iCs/>
          <w:sz w:val="28"/>
          <w:szCs w:val="28"/>
        </w:rPr>
        <w:t xml:space="preserve">Kamil </w:t>
      </w:r>
      <w:proofErr w:type="spellStart"/>
      <w:r w:rsidRPr="00D15AF3">
        <w:rPr>
          <w:rFonts w:ascii="Times New Roman" w:hAnsi="Times New Roman"/>
          <w:bCs/>
          <w:iCs/>
          <w:sz w:val="28"/>
          <w:szCs w:val="28"/>
        </w:rPr>
        <w:t>Gotkowski</w:t>
      </w:r>
      <w:proofErr w:type="spellEnd"/>
    </w:p>
    <w:p w:rsidR="00D15AF3" w:rsidRPr="00D15AF3" w:rsidRDefault="00D15AF3" w:rsidP="00D15AF3">
      <w:pPr>
        <w:spacing w:line="360" w:lineRule="auto"/>
        <w:ind w:left="4956"/>
        <w:rPr>
          <w:rFonts w:ascii="Times New Roman" w:hAnsi="Times New Roman"/>
          <w:iCs/>
          <w:sz w:val="28"/>
          <w:szCs w:val="28"/>
        </w:rPr>
      </w:pPr>
      <w:r w:rsidRPr="00D15AF3">
        <w:rPr>
          <w:rFonts w:ascii="Times New Roman" w:hAnsi="Times New Roman"/>
          <w:bCs/>
          <w:iCs/>
          <w:sz w:val="28"/>
          <w:szCs w:val="28"/>
        </w:rPr>
        <w:t>r</w:t>
      </w:r>
      <w:r w:rsidRPr="00D15AF3">
        <w:rPr>
          <w:rFonts w:ascii="Times New Roman" w:hAnsi="Times New Roman"/>
          <w:bCs/>
          <w:iCs/>
          <w:sz w:val="28"/>
          <w:szCs w:val="28"/>
        </w:rPr>
        <w:t xml:space="preserve">adca </w:t>
      </w:r>
      <w:r w:rsidRPr="00D15AF3">
        <w:rPr>
          <w:rFonts w:ascii="Times New Roman" w:hAnsi="Times New Roman"/>
          <w:bCs/>
          <w:iCs/>
          <w:sz w:val="28"/>
          <w:szCs w:val="28"/>
        </w:rPr>
        <w:t>p</w:t>
      </w:r>
      <w:r w:rsidRPr="00D15AF3">
        <w:rPr>
          <w:rFonts w:ascii="Times New Roman" w:hAnsi="Times New Roman"/>
          <w:bCs/>
          <w:iCs/>
          <w:sz w:val="28"/>
          <w:szCs w:val="28"/>
        </w:rPr>
        <w:t>rawny</w:t>
      </w:r>
      <w:r w:rsidRPr="00D15AF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15AF3">
        <w:rPr>
          <w:rFonts w:ascii="Times New Roman" w:hAnsi="Times New Roman"/>
          <w:bCs/>
          <w:iCs/>
          <w:sz w:val="28"/>
          <w:szCs w:val="28"/>
        </w:rPr>
        <w:t>OZ Podkarpacki</w:t>
      </w:r>
      <w:r w:rsidRPr="00D15AF3">
        <w:rPr>
          <w:rFonts w:ascii="Times New Roman" w:hAnsi="Times New Roman"/>
          <w:bCs/>
          <w:iCs/>
          <w:sz w:val="28"/>
          <w:szCs w:val="28"/>
        </w:rPr>
        <w:t>ego</w:t>
      </w:r>
    </w:p>
    <w:p w:rsidR="0003788F" w:rsidRPr="00D15AF3" w:rsidRDefault="0003788F" w:rsidP="00D15AF3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03788F" w:rsidRPr="00D15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297E"/>
    <w:multiLevelType w:val="hybridMultilevel"/>
    <w:tmpl w:val="9B98C420"/>
    <w:lvl w:ilvl="0" w:tplc="7FB47D7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70"/>
    <w:rsid w:val="0003788F"/>
    <w:rsid w:val="00095670"/>
    <w:rsid w:val="00515ACA"/>
    <w:rsid w:val="00D15AF3"/>
    <w:rsid w:val="00F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AF3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AF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AF3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A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2014-03-28T11:50:00Z</cp:lastPrinted>
  <dcterms:created xsi:type="dcterms:W3CDTF">2014-03-28T11:48:00Z</dcterms:created>
  <dcterms:modified xsi:type="dcterms:W3CDTF">2014-03-28T11:51:00Z</dcterms:modified>
</cp:coreProperties>
</file>