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5C" w:rsidRDefault="00C03679" w:rsidP="00C03679">
      <w:pPr>
        <w:jc w:val="center"/>
      </w:pPr>
      <w:r>
        <w:t>Krótki komentarz do</w:t>
      </w:r>
      <w:r>
        <w:br/>
        <w:t>projektu obywatelskiego ustawy</w:t>
      </w:r>
      <w:r>
        <w:br/>
        <w:t>o rodzinnych ogrodach działkowych.</w:t>
      </w:r>
      <w:r>
        <w:br/>
      </w:r>
    </w:p>
    <w:p w:rsidR="00A3275B" w:rsidRDefault="00C03679" w:rsidP="00C03679">
      <w:pPr>
        <w:jc w:val="both"/>
      </w:pPr>
      <w:r>
        <w:tab/>
        <w:t xml:space="preserve">Próbując poddać ocenie przygotowany projekt obywatelski ustawy </w:t>
      </w:r>
      <w:r w:rsidR="00E97B17">
        <w:br/>
      </w:r>
      <w:r>
        <w:t>o rodzinnych ogrodach działkowyc</w:t>
      </w:r>
      <w:r w:rsidR="00171652">
        <w:t>h trzeba ustosunkować się do jego</w:t>
      </w:r>
      <w:r>
        <w:t xml:space="preserve"> strony merytorycznej, sytuacji prawnej obowiązującej ustawy i wreszcie do zachowania w jej redakcji zasad techniki legislacyjnej. </w:t>
      </w:r>
      <w:r>
        <w:tab/>
      </w:r>
      <w:r>
        <w:tab/>
      </w:r>
      <w:r>
        <w:br/>
        <w:t xml:space="preserve">Rozpatrując projekt od strony merytorycznej w pierwszej kolejności należy brać pod uwagę oczekiwania społeczne w zakresie pełnienia  funkcji podstawowych przez ogrody działkowe w symbiozie z zaspokojeniem </w:t>
      </w:r>
      <w:r w:rsidR="00937577">
        <w:t xml:space="preserve">podstawowych funkcji socjalnych, a także oczekiwania władz samorządowych i państwowych w stosunku do form działania ogrodów, skutków finansowych ich funkcjonowania oraz rozwiązywania miejscowych problemów społecznych, w tym zdrowotnych i rekreacyjnych, ochrony środowiska, ale także  inwestycyjnych i estetycznych miejscowości. Działalność ogrodów działkowych </w:t>
      </w:r>
      <w:r w:rsidR="00E97B17">
        <w:t xml:space="preserve">zapoczątkowana ponad 100 lat temu charakteryzuje się wypracowanymi metodami organizacyjnymi </w:t>
      </w:r>
      <w:r w:rsidR="00E97B17">
        <w:br/>
        <w:t xml:space="preserve">i samorządnością. Ważność przyjmowanych w tym zakresie rozwiązań prawnych podkreślają wszystkie, licząc od zakończenia II wojny światowej, akty prawne w randze ustaw odnoszące się do zagadnień ogrodnictwa działkowego. Zmieniają się uwarunkowania polityczne i prawne, muszą się zmieniać również akty prawne regulujące stosunki i uwarunkowania funkcjonowania ogrodów. Nie oznacza to jednak </w:t>
      </w:r>
      <w:r w:rsidR="009D5E48">
        <w:t xml:space="preserve">wyrzucenia do lamusa wszystkich dotychczasowych rozwiązań, a szczególnie tych, które mają charakter niejako ponadczasowy. </w:t>
      </w:r>
      <w:r w:rsidR="009D5E48">
        <w:tab/>
      </w:r>
      <w:r w:rsidR="009D5E48">
        <w:br/>
        <w:t xml:space="preserve"> </w:t>
      </w:r>
      <w:r w:rsidR="009D5E48">
        <w:tab/>
        <w:t xml:space="preserve">Przed zredagowaniem projektu nowej ustawy o ogrodach działkowych przeprowadzono wiele dyskusji, debat i inicjatyw odnoszących się </w:t>
      </w:r>
      <w:r w:rsidR="00952C54">
        <w:t xml:space="preserve">do strony organizacyjnej i prawnej funkcjonowania ogrodów. Wynikiem tych działań było wypracowanie głównych założeń merytorycznych do nowej ustawy. Generalnie, zarówno potrzeba istnienia ogrodów działkowych jak i ich pozytywne oddziaływanie na otoczenie nie budziły sprzeciwów w żadnym ze środowisk politycznych czy też urzędowych. Poza jednym wyjątkiem; tam, gdzie zainteresowanie komercyjne po stronie władz miejscowych było największe, najmocniej domagano się swobodnego (tj. bez ograniczeń prawnych) dysponowania gruntami ogrodów działkowych. Uzyskanie takiego stanu rzeczy uzasadniały </w:t>
      </w:r>
      <w:r w:rsidR="00187673">
        <w:t xml:space="preserve">dążenia do zmiany stanu prawnego. Trzeba tu podkreślić, że motywem zmian ustawy o ogrodach działkowych nie były problemy związane </w:t>
      </w:r>
      <w:r w:rsidR="00171652">
        <w:br/>
      </w:r>
      <w:r w:rsidR="00187673">
        <w:lastRenderedPageBreak/>
        <w:t xml:space="preserve">z funkcjonowaniem ogrodów. Wniosek stąd taki, że działały i działają one sprawnie i dobrze, spełniają oczekiwania społeczne, pełnią funkcje pomocy socjalnej gmin i miast, w tym zapewniają one bez nakładów ze strony władz istnienie znaczących terenów zielonych, przyjazne środowisko życia obywateli, warunki prozdrowotne i rekreacyjne, uzupełnienie bazy żywnościowej </w:t>
      </w:r>
      <w:r w:rsidR="009D3987">
        <w:br/>
      </w:r>
      <w:r w:rsidR="00187673">
        <w:t xml:space="preserve">o produkty własnej uprawy, wreszcie wzbogacają wiedzę o ochronie przyrody i jej estetycznym </w:t>
      </w:r>
      <w:r w:rsidR="00BF0675">
        <w:t>utrzymaniu. Przygotowany projekt obywatelski ustawy w sferze merytorycznej spełnia oczekiwania społeczne i powinien być zachowany. Zaproponowane zmiany dotyczą przede wszystkim spraw organizacyjnych, czyli spowodowania zamiany „monopolu” Polskiego Związku Działkowców na równouprawnienie wszystkich organizacji działkowych</w:t>
      </w:r>
      <w:r w:rsidR="00CF0346">
        <w:t xml:space="preserve">. </w:t>
      </w:r>
      <w:r w:rsidR="009D3987">
        <w:t xml:space="preserve">Opracowany obywatelski projekt ustawy takie rozwiązanie przewiduje. W tej sytuacji trzeba przyjąć, że wymagania merytoryczne zostały spełnione, tym bardziej, że zachowane zostały formy wypracowane przez lata i wprowadzone nowe odpowiadające obecnym czasom. </w:t>
      </w:r>
      <w:r w:rsidR="009D3987">
        <w:tab/>
      </w:r>
      <w:r w:rsidR="009D3987">
        <w:br/>
        <w:t xml:space="preserve"> </w:t>
      </w:r>
      <w:r w:rsidR="009D3987">
        <w:tab/>
        <w:t xml:space="preserve">U podstawy opracowania obywatelskiego projektu ustawy o ogrodach działkowych znajduje się wyrok Trybunału Konstytucyjnego z 11 lipca 2012 roku, w którym w odniesieniu do 24 przepisów ustawy o rodzinnych ogrodach działkowych orzeczono niekonstytucyjność. </w:t>
      </w:r>
      <w:r w:rsidR="006202A5">
        <w:t xml:space="preserve">Wejście w życie postanowień tego wyroku, poza jednym wyjątkiem, odroczono o 18 miesięcy od daty opublikowania go. Daje to możliwość wszystkim środowiskom zainteresowanym problematyką ogrodów działkowych na podjęcie inicjatywy wprowadzenia nowych rozwiązań w tym zakresie. Nie budzi więc, żadnych zastrzeżeń podjęcie inicjatywy obywatelskiej przez samych działkowców, bo to oni są najbardziej zainteresowani nowymi rozwiązaniami. Zmusza ich do tego zarówno grożący chaos organizacyjny, jak i nieubłagalnie zbliżający się czas wejścia w życie wyroku Trybunału. Obywatelski projekt ustawy stabilizuje </w:t>
      </w:r>
      <w:r w:rsidR="00F90072">
        <w:t>różnorodność</w:t>
      </w:r>
      <w:r w:rsidR="006202A5">
        <w:t xml:space="preserve"> poglądów na tematy ogrodów działkowych</w:t>
      </w:r>
      <w:r w:rsidR="00F90072">
        <w:t xml:space="preserve"> i wskazuje co w idei ich istnienia jest najważniejsze. Groźnymi rozwiązaniami są tu zarówno większe uprawnienia do dysponowania gruntami przez władze komunalne i państwowe oraz stworzenie możliwości większych obciążeń finansowych z tytułu użytkowania działki. Legislatywa musi bacznie w tym zakresie formułować rozstrzygnięcia prawne aby „nie wylać dziecka z kąpielą”. Dobra chronione powinny być w znacznej mierze utrzymane i rozszerzane i to bardziej niż wpływy do budżetów. W tym widać wyraźny interes społeczny. Nie budzi uwag </w:t>
      </w:r>
      <w:r w:rsidR="00FA0CAA">
        <w:t xml:space="preserve">wprowadzenie do projektu ustawy zmian organizacyjnych polegających na przeniesieniu podmiotowości organizacji działkowych ze szczebla najwyższego </w:t>
      </w:r>
      <w:r w:rsidR="00FA0CAA">
        <w:lastRenderedPageBreak/>
        <w:t xml:space="preserve">na szczebel podstawowy. Budzi natomiast obawy fakt możliwości zapewnienia przez szczebel podstawowy jakości wykonywania wszystkich obowiązków prawnych i administracyjnych. Będzie tu niewątpliwie potrzebna pomoc ze strony jednostek organizacyjnych wyspecjalizowanych w takim zakresie. Odnosi się to do jednostek dotychczas działających, jak i nowo utworzonych. Szeroko też trzeba spojrzeć na funkcje i obowiązki samorządów lokalnych wobec ogrodów działkowych. Współpraca ta w nowym systemie prawnym jest elementem najważniejszym zarówno w sensie organizacyjno-prawnym jak </w:t>
      </w:r>
      <w:r w:rsidR="00F7049B">
        <w:br/>
      </w:r>
      <w:r w:rsidR="00FA0CAA">
        <w:t>i politycznym. Ogrody</w:t>
      </w:r>
      <w:r w:rsidR="00F7049B">
        <w:t>,</w:t>
      </w:r>
      <w:r w:rsidR="00FA0CAA">
        <w:t xml:space="preserve"> to</w:t>
      </w:r>
      <w:r w:rsidR="00F7049B">
        <w:t xml:space="preserve"> duże skupiska ludzi, które w swoich działaniach musi uwzględniać samorząd lokalny. </w:t>
      </w:r>
      <w:r w:rsidR="00D44CCB">
        <w:tab/>
      </w:r>
      <w:r w:rsidR="00D44CCB">
        <w:br/>
        <w:t xml:space="preserve"> </w:t>
      </w:r>
      <w:r w:rsidR="00D44CCB">
        <w:tab/>
        <w:t xml:space="preserve">W ocenie lubelskich środowisk prawnych obywatelski projekt ustawy </w:t>
      </w:r>
      <w:r w:rsidR="00C55680">
        <w:br/>
      </w:r>
      <w:r w:rsidR="00D44CCB">
        <w:t xml:space="preserve">o rodzinnych ogrodach działkowych jest zredagowany poprawnie od strony zasad techniki legislacyjnej, ale także od strony językowej. Nie ma wielu postanowień formułowanych w zdaniach złożonych, Nie ma też postanowień formułowanych w języku ściśle fachowym (w tym trudnych zwrotów prawnych, ekonomicznych i finansowych). Jest zachowana numeracja każdego rozdziału, artykułu, paragrafu, punktu i podpunktu. Z tego powodu </w:t>
      </w:r>
      <w:r w:rsidR="00DF0D2E">
        <w:t xml:space="preserve">projekt umożliwia cytowania każdego zdania zaprojektowanego aktu normatywnego. Budzi pewne uwagi zwiększenie objętości projektowanej ustawy w stosunku do aktualnie obowiązującej. Istnieje jednak opinia, że trzeba decydować według zasady „coś za coś”. Mniejszy akt normatywny, to więcej odwołań do innych obowiązujących aktów, większy wręcz odwrotnie. W tym projekcie zdecydowano się na </w:t>
      </w:r>
      <w:r w:rsidR="0083176B">
        <w:t xml:space="preserve">rozstrzyganie ilościowo najczęściej występujących w ogrodach problemów międzyludzkich bezpośrednio przez przepisy tego aktu. Najwięcej kontrowersji wzbudzają poglądy na możliwość istnienia w przyszłości Polskiego Związku Działkowców. Z przepisów nie uznanych przez Trybunał za niekonstytucyjne wynika, że istnienie i dalsze działanie Związku nie zostało zakwestionowane. W tej sytuacji jego dalsze działanie będzie uzależnione od postanowień nowej ustawy. W projekcie obywatelskim opracowanym przez środowisko działkowe Polski Związek Działkowców konsekwentnie </w:t>
      </w:r>
      <w:r w:rsidR="00971614">
        <w:t xml:space="preserve">działa nadal. Postanowienia organizacyjno-prawne zmieniają jednak jego podmiotowość, co w konsekwencji może spowodować zmiany organizacyjne. Są w projekcie przepisy, które gdyby uchwalił Sejm, spowodowałyby zmiany w substancji ogrodów jak i w liczebności członków. Efekt tych rozwiązań obecnie jest trudny do oceny, gdyż objawi się on dopiero przy wdrażaniu postanowień nowej ustawy. </w:t>
      </w:r>
      <w:r w:rsidR="00971614">
        <w:tab/>
      </w:r>
      <w:r w:rsidR="00971614">
        <w:br/>
        <w:t xml:space="preserve"> </w:t>
      </w:r>
      <w:r w:rsidR="00971614">
        <w:tab/>
        <w:t xml:space="preserve">Mimo istnienia w projekcie rozwiązań powodujących zasadnicze zmiany </w:t>
      </w:r>
      <w:r w:rsidR="00971614">
        <w:lastRenderedPageBreak/>
        <w:t>a przy tym prz</w:t>
      </w:r>
      <w:r w:rsidR="00A3275B">
        <w:t>ewidywalne efekty, a także zmiany</w:t>
      </w:r>
      <w:r w:rsidR="00971614">
        <w:t xml:space="preserve">, których efektów obecnie nie da się przewidzieć, ocena przygotowanego obywatelskiego projektu ustawy </w:t>
      </w:r>
      <w:r w:rsidR="00A3275B">
        <w:br/>
      </w:r>
      <w:r w:rsidR="00971614">
        <w:t>o rodz</w:t>
      </w:r>
      <w:r w:rsidR="00C55680">
        <w:t>innych ogrodach działkowych</w:t>
      </w:r>
      <w:r w:rsidR="00971614">
        <w:t xml:space="preserve"> w środowisku prawniczym lubelskim zarówno uniwersyteckim jak i instytucjonalnym </w:t>
      </w:r>
      <w:r w:rsidR="00A3275B">
        <w:t xml:space="preserve">jest pozytywna. Projekt obywatelski samych zainteresowanych tą tematyką i mających duże doświadczenie praktyczne powinien być podstawą do oceny innych projektów zgłaszanych do Sejmu. </w:t>
      </w:r>
    </w:p>
    <w:p w:rsidR="00A3275B" w:rsidRDefault="00A3275B" w:rsidP="00C036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Opinie zebrał i opracował:</w:t>
      </w:r>
    </w:p>
    <w:p w:rsidR="009D3987" w:rsidRDefault="00A3275B" w:rsidP="00C036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Zbigniew Markuszewski </w:t>
      </w:r>
      <w:proofErr w:type="spellStart"/>
      <w:r>
        <w:t>r.pr</w:t>
      </w:r>
      <w:proofErr w:type="spellEnd"/>
      <w:r>
        <w:t xml:space="preserve">. </w:t>
      </w:r>
      <w:r w:rsidR="0083176B">
        <w:t xml:space="preserve">   </w:t>
      </w:r>
      <w:r w:rsidR="00DF0D2E">
        <w:t xml:space="preserve">  </w:t>
      </w:r>
      <w:r w:rsidR="00FA0CAA">
        <w:t xml:space="preserve">  </w:t>
      </w:r>
      <w:r w:rsidR="00F90072">
        <w:t xml:space="preserve">   </w:t>
      </w:r>
      <w:r w:rsidR="006202A5">
        <w:t xml:space="preserve"> </w:t>
      </w:r>
      <w:r w:rsidR="009D3987">
        <w:t xml:space="preserve"> </w:t>
      </w:r>
    </w:p>
    <w:p w:rsidR="00C03679" w:rsidRDefault="009D3987" w:rsidP="00C03679">
      <w:pPr>
        <w:jc w:val="both"/>
      </w:pPr>
      <w:r>
        <w:t xml:space="preserve"> </w:t>
      </w:r>
      <w:r w:rsidR="00187673">
        <w:t xml:space="preserve">  </w:t>
      </w:r>
      <w:r w:rsidR="00BE40E1">
        <w:t xml:space="preserve">Lublin, dnia 5 listopada 2012 r. </w:t>
      </w:r>
    </w:p>
    <w:sectPr w:rsidR="00C03679" w:rsidSect="0039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679"/>
    <w:rsid w:val="00171652"/>
    <w:rsid w:val="00187673"/>
    <w:rsid w:val="0030554E"/>
    <w:rsid w:val="0039265C"/>
    <w:rsid w:val="006202A5"/>
    <w:rsid w:val="00697B03"/>
    <w:rsid w:val="0083176B"/>
    <w:rsid w:val="00937577"/>
    <w:rsid w:val="00952C54"/>
    <w:rsid w:val="00971614"/>
    <w:rsid w:val="009D3987"/>
    <w:rsid w:val="009D5E48"/>
    <w:rsid w:val="00A3275B"/>
    <w:rsid w:val="00BE40E1"/>
    <w:rsid w:val="00BF0675"/>
    <w:rsid w:val="00BF0A4F"/>
    <w:rsid w:val="00C03679"/>
    <w:rsid w:val="00C55680"/>
    <w:rsid w:val="00CF0346"/>
    <w:rsid w:val="00D44CCB"/>
    <w:rsid w:val="00DF0D2E"/>
    <w:rsid w:val="00E97B17"/>
    <w:rsid w:val="00EC1C66"/>
    <w:rsid w:val="00F7049B"/>
    <w:rsid w:val="00F90072"/>
    <w:rsid w:val="00FA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Lublin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Polski Związek Działkowców</dc:creator>
  <cp:lastModifiedBy>user</cp:lastModifiedBy>
  <cp:revision>2</cp:revision>
  <dcterms:created xsi:type="dcterms:W3CDTF">2012-11-06T14:38:00Z</dcterms:created>
  <dcterms:modified xsi:type="dcterms:W3CDTF">2012-11-06T14:38:00Z</dcterms:modified>
</cp:coreProperties>
</file>