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3F" w:rsidRPr="0027783F" w:rsidRDefault="0027783F" w:rsidP="0027783F">
      <w:pPr>
        <w:pStyle w:val="Akapitzlist"/>
        <w:shd w:val="clear" w:color="auto" w:fill="FFFFFF"/>
        <w:spacing w:line="365" w:lineRule="exact"/>
        <w:ind w:right="518"/>
        <w:jc w:val="center"/>
        <w:rPr>
          <w:rFonts w:ascii="Times New Roman" w:hAnsi="Times New Roman" w:cs="Times New Roman"/>
          <w:sz w:val="28"/>
          <w:szCs w:val="28"/>
        </w:rPr>
      </w:pPr>
      <w:r w:rsidRPr="0027783F">
        <w:rPr>
          <w:rFonts w:ascii="Times New Roman" w:hAnsi="Times New Roman" w:cs="Times New Roman"/>
          <w:color w:val="000000"/>
          <w:spacing w:val="-2"/>
          <w:sz w:val="28"/>
          <w:szCs w:val="28"/>
        </w:rPr>
        <w:t>GRUNT</w:t>
      </w:r>
      <w:r w:rsidR="00532BD9">
        <w:rPr>
          <w:rFonts w:ascii="Times New Roman" w:hAnsi="Times New Roman" w:cs="Times New Roman"/>
          <w:color w:val="000000"/>
          <w:spacing w:val="-2"/>
          <w:sz w:val="28"/>
          <w:szCs w:val="28"/>
        </w:rPr>
        <w:t>Y</w:t>
      </w:r>
      <w:r w:rsidRPr="002778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ROD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W KSIĘ</w:t>
      </w:r>
      <w:r w:rsidR="00CA7DE1">
        <w:rPr>
          <w:rFonts w:ascii="Times New Roman" w:hAnsi="Times New Roman" w:cs="Times New Roman"/>
          <w:color w:val="000000"/>
          <w:spacing w:val="-2"/>
          <w:sz w:val="28"/>
          <w:szCs w:val="28"/>
        </w:rPr>
        <w:t>DZE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WIECZYST</w:t>
      </w:r>
      <w:r w:rsidR="00CA7DE1">
        <w:rPr>
          <w:rFonts w:ascii="Times New Roman" w:hAnsi="Times New Roman" w:cs="Times New Roman"/>
          <w:color w:val="000000"/>
          <w:spacing w:val="-2"/>
          <w:sz w:val="28"/>
          <w:szCs w:val="28"/>
        </w:rPr>
        <w:t>EJ</w:t>
      </w:r>
      <w:r w:rsidR="00532BD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="00532BD9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27783F">
        <w:rPr>
          <w:rFonts w:ascii="Times New Roman" w:hAnsi="Times New Roman" w:cs="Times New Roman"/>
          <w:color w:val="000000"/>
          <w:spacing w:val="-2"/>
          <w:sz w:val="28"/>
          <w:szCs w:val="28"/>
        </w:rPr>
        <w:t>BADANI</w:t>
      </w:r>
      <w:r w:rsidR="00532BD9"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 w:rsidRPr="002778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P</w:t>
      </w:r>
      <w:r w:rsidRPr="0027783F">
        <w:rPr>
          <w:rFonts w:ascii="Times New Roman" w:hAnsi="Times New Roman" w:cs="Times New Roman"/>
          <w:color w:val="000000"/>
          <w:sz w:val="28"/>
          <w:szCs w:val="28"/>
        </w:rPr>
        <w:t>RZEPROWADZONE NA DZIEŃ 01.02.2012 r.</w:t>
      </w:r>
    </w:p>
    <w:p w:rsidR="0027783F" w:rsidRPr="0027783F" w:rsidRDefault="0027783F" w:rsidP="0027783F">
      <w:pPr>
        <w:pStyle w:val="Akapitzlist"/>
        <w:shd w:val="clear" w:color="auto" w:fill="FFFFFF"/>
        <w:ind w:right="40"/>
        <w:jc w:val="both"/>
        <w:rPr>
          <w:color w:val="000000"/>
          <w:sz w:val="28"/>
          <w:szCs w:val="28"/>
        </w:rPr>
      </w:pPr>
    </w:p>
    <w:p w:rsidR="0027783F" w:rsidRPr="0027783F" w:rsidRDefault="0027783F" w:rsidP="0027783F">
      <w:pPr>
        <w:shd w:val="clear" w:color="auto" w:fill="FFFFFF"/>
        <w:spacing w:before="197"/>
        <w:ind w:right="38"/>
        <w:jc w:val="both"/>
        <w:rPr>
          <w:color w:val="000000"/>
          <w:spacing w:val="-1"/>
          <w:sz w:val="28"/>
          <w:szCs w:val="28"/>
        </w:rPr>
      </w:pPr>
      <w:r w:rsidRPr="0027783F">
        <w:rPr>
          <w:color w:val="000000"/>
          <w:sz w:val="28"/>
          <w:szCs w:val="28"/>
        </w:rPr>
        <w:t xml:space="preserve">Badaniem stanu prawnego gruntów ROD, które wykonano według stanu na dzień 1 </w:t>
      </w:r>
      <w:r w:rsidRPr="0027783F">
        <w:rPr>
          <w:color w:val="000000"/>
          <w:spacing w:val="1"/>
          <w:sz w:val="28"/>
          <w:szCs w:val="28"/>
        </w:rPr>
        <w:t xml:space="preserve">lutego 2012 r., objęto 4 931 ROD o łącznej powierzchni 43 406,1345 ha, na </w:t>
      </w:r>
      <w:r w:rsidRPr="0027783F">
        <w:rPr>
          <w:color w:val="000000"/>
          <w:sz w:val="28"/>
          <w:szCs w:val="28"/>
        </w:rPr>
        <w:t xml:space="preserve">których znajduje się 967 698 działek. Stanowi to 99,95 % powierzchni stanu posiadania PZD ustalonego na dzień 31.12.2011 r. Zatem należy uznać, że </w:t>
      </w:r>
      <w:r w:rsidRPr="0027783F">
        <w:rPr>
          <w:color w:val="000000"/>
          <w:spacing w:val="-1"/>
          <w:sz w:val="28"/>
          <w:szCs w:val="28"/>
        </w:rPr>
        <w:t>badaniem objęto niemalże wszystkie ROD.</w:t>
      </w:r>
    </w:p>
    <w:p w:rsidR="00667E6E" w:rsidRDefault="0027783F" w:rsidP="0027783F">
      <w:pPr>
        <w:shd w:val="clear" w:color="auto" w:fill="FFFFFF"/>
        <w:spacing w:before="206" w:line="365" w:lineRule="exact"/>
        <w:jc w:val="both"/>
        <w:rPr>
          <w:color w:val="000000" w:themeColor="text1"/>
          <w:sz w:val="28"/>
          <w:szCs w:val="28"/>
        </w:rPr>
      </w:pPr>
      <w:r w:rsidRPr="0027783F">
        <w:rPr>
          <w:color w:val="000000" w:themeColor="text1"/>
          <w:sz w:val="28"/>
          <w:szCs w:val="28"/>
        </w:rPr>
        <w:t xml:space="preserve">Jednym z kryteriów, które zostały przyjęte w Związku do oceny sytuacji prawnej gruntów ROD jest </w:t>
      </w:r>
      <w:r w:rsidRPr="00216273">
        <w:rPr>
          <w:color w:val="000000" w:themeColor="text1"/>
          <w:sz w:val="28"/>
          <w:szCs w:val="28"/>
        </w:rPr>
        <w:t>posiadani</w:t>
      </w:r>
      <w:r>
        <w:rPr>
          <w:color w:val="000000" w:themeColor="text1"/>
          <w:sz w:val="28"/>
          <w:szCs w:val="28"/>
        </w:rPr>
        <w:t>e</w:t>
      </w:r>
      <w:r w:rsidRPr="00216273">
        <w:rPr>
          <w:color w:val="000000" w:themeColor="text1"/>
          <w:sz w:val="28"/>
          <w:szCs w:val="28"/>
        </w:rPr>
        <w:t xml:space="preserve"> przez ogród użytkowania wieczystego lub użytkowania oraz ujawnienie tego prawa w księdze wieczystej</w:t>
      </w:r>
      <w:r w:rsidRPr="0027783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I</w:t>
      </w:r>
      <w:r w:rsidR="00454A75" w:rsidRPr="00667E6E">
        <w:rPr>
          <w:color w:val="000000" w:themeColor="text1"/>
          <w:sz w:val="28"/>
          <w:szCs w:val="28"/>
        </w:rPr>
        <w:t xml:space="preserve">stota tego kryterium sprowadza się do gwarancji, że każde postępowanie sądowe i administracyjne dotyczące PZD i jego interesów odbywać się będzie przy udziale Związku, co daje możliwość skutecznej obrony praw działkowców. </w:t>
      </w:r>
      <w:r w:rsidR="00846ACA" w:rsidRPr="00667E6E">
        <w:rPr>
          <w:sz w:val="28"/>
          <w:szCs w:val="28"/>
        </w:rPr>
        <w:t xml:space="preserve">Badanie stanu prawnego gruntów ROD na dzień 1.02.2012 r. potwierdza, iż </w:t>
      </w:r>
      <w:r w:rsidR="00846ACA" w:rsidRPr="00667E6E">
        <w:rPr>
          <w:color w:val="000000" w:themeColor="text1"/>
          <w:sz w:val="28"/>
          <w:szCs w:val="28"/>
        </w:rPr>
        <w:t xml:space="preserve">PZD posiada prawo: użytkowania wieczystego ujawnionego w księgach wieczystych w stosunku do 27 354,0125 ha, co stanowi 63,02 % </w:t>
      </w:r>
      <w:r w:rsidR="00667E6E">
        <w:rPr>
          <w:color w:val="000000" w:themeColor="text1"/>
          <w:sz w:val="28"/>
          <w:szCs w:val="28"/>
        </w:rPr>
        <w:t xml:space="preserve">badanej </w:t>
      </w:r>
      <w:r w:rsidR="00846ACA" w:rsidRPr="00667E6E">
        <w:rPr>
          <w:color w:val="000000" w:themeColor="text1"/>
          <w:sz w:val="28"/>
          <w:szCs w:val="28"/>
        </w:rPr>
        <w:t xml:space="preserve">powierzchni ROD,  użytkowania </w:t>
      </w:r>
      <w:r w:rsidR="00667E6E">
        <w:rPr>
          <w:color w:val="000000" w:themeColor="text1"/>
          <w:sz w:val="28"/>
          <w:szCs w:val="28"/>
        </w:rPr>
        <w:t>ujawnionego w księ</w:t>
      </w:r>
      <w:r w:rsidR="0021268B">
        <w:rPr>
          <w:color w:val="000000" w:themeColor="text1"/>
          <w:sz w:val="28"/>
          <w:szCs w:val="28"/>
        </w:rPr>
        <w:t>gach</w:t>
      </w:r>
      <w:r w:rsidR="00667E6E">
        <w:rPr>
          <w:color w:val="000000" w:themeColor="text1"/>
          <w:sz w:val="28"/>
          <w:szCs w:val="28"/>
        </w:rPr>
        <w:t xml:space="preserve"> wieczyst</w:t>
      </w:r>
      <w:r w:rsidR="0021268B">
        <w:rPr>
          <w:color w:val="000000" w:themeColor="text1"/>
          <w:sz w:val="28"/>
          <w:szCs w:val="28"/>
        </w:rPr>
        <w:t>ych</w:t>
      </w:r>
      <w:r w:rsidR="00667E6E">
        <w:rPr>
          <w:color w:val="000000" w:themeColor="text1"/>
          <w:sz w:val="28"/>
          <w:szCs w:val="28"/>
        </w:rPr>
        <w:t xml:space="preserve"> w stosunku do </w:t>
      </w:r>
      <w:r w:rsidR="00846ACA" w:rsidRPr="00667E6E">
        <w:rPr>
          <w:color w:val="000000" w:themeColor="text1"/>
          <w:sz w:val="28"/>
          <w:szCs w:val="28"/>
        </w:rPr>
        <w:t xml:space="preserve">2 634,3796 ha, co stanowi 6,07 % </w:t>
      </w:r>
      <w:r w:rsidR="00667E6E">
        <w:rPr>
          <w:color w:val="000000" w:themeColor="text1"/>
          <w:sz w:val="28"/>
          <w:szCs w:val="28"/>
        </w:rPr>
        <w:t xml:space="preserve">badanej </w:t>
      </w:r>
      <w:r w:rsidR="00846ACA" w:rsidRPr="00667E6E">
        <w:rPr>
          <w:color w:val="000000" w:themeColor="text1"/>
          <w:sz w:val="28"/>
          <w:szCs w:val="28"/>
        </w:rPr>
        <w:t xml:space="preserve">powierzchni </w:t>
      </w:r>
      <w:r w:rsidR="00667E6E">
        <w:rPr>
          <w:color w:val="000000" w:themeColor="text1"/>
          <w:sz w:val="28"/>
          <w:szCs w:val="28"/>
        </w:rPr>
        <w:t>ROD</w:t>
      </w:r>
      <w:r w:rsidR="00846ACA" w:rsidRPr="00667E6E">
        <w:rPr>
          <w:color w:val="000000" w:themeColor="text1"/>
          <w:sz w:val="28"/>
          <w:szCs w:val="28"/>
        </w:rPr>
        <w:t xml:space="preserve">. </w:t>
      </w:r>
      <w:r w:rsidR="00846ACA" w:rsidRPr="00667E6E">
        <w:rPr>
          <w:b/>
          <w:color w:val="000000" w:themeColor="text1"/>
          <w:sz w:val="28"/>
          <w:szCs w:val="28"/>
        </w:rPr>
        <w:t xml:space="preserve">Łącznie tytuł prawny na rzecz PZD jest ujawniony w księgach wieczystych w stosunku do 29 988,3921 ha, co stanowi blisko 70 % </w:t>
      </w:r>
      <w:r w:rsidR="00D62B17" w:rsidRPr="00667E6E">
        <w:rPr>
          <w:b/>
          <w:color w:val="000000" w:themeColor="text1"/>
          <w:sz w:val="28"/>
          <w:szCs w:val="28"/>
        </w:rPr>
        <w:t xml:space="preserve">badanej </w:t>
      </w:r>
      <w:r w:rsidR="00846ACA" w:rsidRPr="00667E6E">
        <w:rPr>
          <w:b/>
          <w:color w:val="000000" w:themeColor="text1"/>
          <w:sz w:val="28"/>
          <w:szCs w:val="28"/>
        </w:rPr>
        <w:t xml:space="preserve">powierzchni ROD. </w:t>
      </w:r>
      <w:r w:rsidR="00454A75" w:rsidRPr="00667E6E">
        <w:rPr>
          <w:color w:val="000000" w:themeColor="text1"/>
          <w:sz w:val="28"/>
          <w:szCs w:val="28"/>
        </w:rPr>
        <w:t>Najlepszą sytuację (aż 100 % pow. terenów ROD posiada tytuł prawny przysługujący PZD ujawniony w księdze wieczystej) mają OZ PZD: w Elblągu, w Legnicy i Warmińsko-Mazurski. Najtrudniejsza sytuacja panuje w OZ PZD Świętokrzyskim, gdzie tylko 31,97 % pow. posiada tytuł prawny do gruntów ROD ujawniony w księdze wieczystej oraz w OZ PZD Śląskim – tylko 21,63 % pow.</w:t>
      </w:r>
    </w:p>
    <w:p w:rsidR="0027783F" w:rsidRPr="00667E6E" w:rsidRDefault="0027783F" w:rsidP="0027783F">
      <w:pPr>
        <w:shd w:val="clear" w:color="auto" w:fill="FFFFFF"/>
        <w:spacing w:before="197" w:line="276" w:lineRule="auto"/>
        <w:ind w:right="3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Szczegółowe informacje w odniesieniu do poszczególnych okręgów zawiera załączona tabela.</w:t>
      </w:r>
    </w:p>
    <w:p w:rsidR="005D7391" w:rsidRDefault="005D7391" w:rsidP="005D7391">
      <w:pPr>
        <w:pStyle w:val="Akapitzlist"/>
        <w:shd w:val="clear" w:color="auto" w:fill="FFFFFF"/>
        <w:spacing w:before="206" w:line="365" w:lineRule="exact"/>
        <w:ind w:left="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mgr Aneta Bałon</w:t>
      </w:r>
      <w:r>
        <w:rPr>
          <w:rFonts w:ascii="Times New Roman" w:hAnsi="Times New Roman" w:cs="Times New Roman"/>
          <w:sz w:val="28"/>
          <w:szCs w:val="28"/>
        </w:rPr>
        <w:br/>
        <w:t>Inspektor ds. terenowo-prawnych</w:t>
      </w:r>
      <w:r>
        <w:rPr>
          <w:rFonts w:ascii="Times New Roman" w:hAnsi="Times New Roman" w:cs="Times New Roman"/>
          <w:sz w:val="28"/>
          <w:szCs w:val="28"/>
        </w:rPr>
        <w:br/>
        <w:t>WGG KR PZD</w:t>
      </w:r>
    </w:p>
    <w:sectPr w:rsidR="005D7391" w:rsidSect="0068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0307"/>
    <w:multiLevelType w:val="hybridMultilevel"/>
    <w:tmpl w:val="55ECD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306B8"/>
    <w:multiLevelType w:val="hybridMultilevel"/>
    <w:tmpl w:val="C4FC7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4A75"/>
    <w:rsid w:val="0007020C"/>
    <w:rsid w:val="000803EE"/>
    <w:rsid w:val="000F7C47"/>
    <w:rsid w:val="00151102"/>
    <w:rsid w:val="001535B0"/>
    <w:rsid w:val="001566B0"/>
    <w:rsid w:val="00165A79"/>
    <w:rsid w:val="001E4506"/>
    <w:rsid w:val="001F1DD0"/>
    <w:rsid w:val="0021268B"/>
    <w:rsid w:val="002250C9"/>
    <w:rsid w:val="0027671F"/>
    <w:rsid w:val="0027783F"/>
    <w:rsid w:val="00305AAA"/>
    <w:rsid w:val="003216B3"/>
    <w:rsid w:val="00330855"/>
    <w:rsid w:val="0036195A"/>
    <w:rsid w:val="0038798A"/>
    <w:rsid w:val="004476CB"/>
    <w:rsid w:val="00454A75"/>
    <w:rsid w:val="00471053"/>
    <w:rsid w:val="00532702"/>
    <w:rsid w:val="00532BD9"/>
    <w:rsid w:val="005A7771"/>
    <w:rsid w:val="005D7391"/>
    <w:rsid w:val="00604C2C"/>
    <w:rsid w:val="0062760E"/>
    <w:rsid w:val="00667E6E"/>
    <w:rsid w:val="00683491"/>
    <w:rsid w:val="0070076E"/>
    <w:rsid w:val="0074023D"/>
    <w:rsid w:val="00753BD0"/>
    <w:rsid w:val="007F0740"/>
    <w:rsid w:val="008338B6"/>
    <w:rsid w:val="00846ACA"/>
    <w:rsid w:val="008542AE"/>
    <w:rsid w:val="00961DBF"/>
    <w:rsid w:val="009B6355"/>
    <w:rsid w:val="009D40A9"/>
    <w:rsid w:val="00A360AD"/>
    <w:rsid w:val="00BA69B1"/>
    <w:rsid w:val="00BD6474"/>
    <w:rsid w:val="00CA7DE1"/>
    <w:rsid w:val="00CC1DE3"/>
    <w:rsid w:val="00D62B17"/>
    <w:rsid w:val="00DE737B"/>
    <w:rsid w:val="00E22265"/>
    <w:rsid w:val="00E2647D"/>
    <w:rsid w:val="00E412E2"/>
    <w:rsid w:val="00E41DC4"/>
    <w:rsid w:val="00E5441C"/>
    <w:rsid w:val="00EF57E3"/>
    <w:rsid w:val="00F61505"/>
    <w:rsid w:val="00FC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A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A7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2</cp:revision>
  <cp:lastPrinted>2012-07-17T07:23:00Z</cp:lastPrinted>
  <dcterms:created xsi:type="dcterms:W3CDTF">2012-07-17T10:43:00Z</dcterms:created>
  <dcterms:modified xsi:type="dcterms:W3CDTF">2012-07-17T10:43:00Z</dcterms:modified>
</cp:coreProperties>
</file>