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75" w:rsidRDefault="00345E1B" w:rsidP="00F55B7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Załącznik nr 2 do uchwały nr 3</w:t>
      </w:r>
      <w:r w:rsidR="00F55B75">
        <w:rPr>
          <w:rFonts w:ascii="Times New Roman" w:hAnsi="Times New Roman" w:cs="Times New Roman"/>
          <w:i/>
          <w:sz w:val="28"/>
          <w:szCs w:val="28"/>
        </w:rPr>
        <w:t>/XXX/2015</w:t>
      </w:r>
    </w:p>
    <w:p w:rsidR="00F55B75" w:rsidRPr="00C968A5" w:rsidRDefault="00F55B75" w:rsidP="00F55B7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KR PZD z dnia 25.06.2015 r.</w:t>
      </w:r>
    </w:p>
    <w:p w:rsidR="00F55B75" w:rsidRPr="00F55B75" w:rsidRDefault="00F55B75" w:rsidP="00F55B7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25D7A" w:rsidRPr="00F55B75" w:rsidRDefault="004A72D3" w:rsidP="00797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Wytyczne przy pozyskiwaniu </w:t>
      </w:r>
      <w:r w:rsidR="00F55B75" w:rsidRPr="00F55B75">
        <w:rPr>
          <w:rFonts w:ascii="Times New Roman" w:hAnsi="Times New Roman" w:cs="Times New Roman"/>
          <w:b/>
          <w:sz w:val="28"/>
          <w:szCs w:val="28"/>
        </w:rPr>
        <w:t>funduszy unijnych dla ROD</w:t>
      </w:r>
      <w:r>
        <w:rPr>
          <w:rFonts w:ascii="Times New Roman" w:hAnsi="Times New Roman" w:cs="Times New Roman"/>
          <w:b/>
          <w:sz w:val="28"/>
          <w:szCs w:val="28"/>
        </w:rPr>
        <w:t xml:space="preserve"> – etapy działania</w:t>
      </w:r>
      <w:r w:rsidR="00F55B75" w:rsidRPr="00F55B75">
        <w:rPr>
          <w:rFonts w:ascii="Times New Roman" w:hAnsi="Times New Roman" w:cs="Times New Roman"/>
          <w:sz w:val="28"/>
          <w:szCs w:val="28"/>
        </w:rPr>
        <w:t>.</w:t>
      </w:r>
    </w:p>
    <w:p w:rsidR="00822688" w:rsidRPr="00260D49" w:rsidRDefault="00E1482D" w:rsidP="007977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By móc skorzystać z dotacji</w:t>
      </w:r>
      <w:r w:rsidRPr="00797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należy </w:t>
      </w:r>
      <w:r w:rsidR="00797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najpierw </w:t>
      </w:r>
      <w:r w:rsidRPr="00260D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przewertować opisy programów unijnych na stronach internetowych w celu znalezienia odpowiedniego projektu.</w:t>
      </w:r>
      <w:r w:rsidRPr="00797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72D3" w:rsidRPr="00133B7D">
        <w:rPr>
          <w:rFonts w:ascii="Times New Roman" w:hAnsi="Times New Roman" w:cs="Times New Roman"/>
          <w:sz w:val="28"/>
          <w:szCs w:val="28"/>
        </w:rPr>
        <w:t xml:space="preserve">We wstępnym określeniu odpowiedniego programu pomocna będzie </w:t>
      </w:r>
      <w:r w:rsidR="004A72D3" w:rsidRPr="00133B7D">
        <w:rPr>
          <w:rFonts w:ascii="Times New Roman" w:hAnsi="Times New Roman" w:cs="Times New Roman"/>
          <w:b/>
          <w:sz w:val="28"/>
          <w:szCs w:val="28"/>
        </w:rPr>
        <w:t>Wyszukiwarka Dotacji na Portalu Funduszy Europejskich</w:t>
      </w:r>
      <w:r w:rsidR="004A72D3" w:rsidRPr="00133B7D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4A72D3" w:rsidRPr="00133B7D">
          <w:rPr>
            <w:rStyle w:val="Hipercze"/>
            <w:rFonts w:ascii="Times New Roman" w:hAnsi="Times New Roman" w:cs="Times New Roman"/>
            <w:sz w:val="28"/>
            <w:szCs w:val="28"/>
          </w:rPr>
          <w:t>www.funduszeeuropejskie.gov.pl</w:t>
        </w:r>
      </w:hyperlink>
      <w:r w:rsidR="004A72D3" w:rsidRPr="00133B7D">
        <w:rPr>
          <w:rFonts w:ascii="Times New Roman" w:hAnsi="Times New Roman" w:cs="Times New Roman"/>
          <w:sz w:val="28"/>
          <w:szCs w:val="28"/>
        </w:rPr>
        <w:t xml:space="preserve">). Odpowiadając na kilka pytań dotyczących podmiotu, miejsca realizacji projektu i jego dziedziny, można ustalić, z którego programu można ubiegać się o pomoc unijną. Można również udać się do </w:t>
      </w:r>
      <w:hyperlink r:id="rId8" w:tgtFrame="undefined" w:tooltip="undefined" w:history="1">
        <w:r w:rsidR="004A72D3" w:rsidRPr="00133B7D">
          <w:rPr>
            <w:rStyle w:val="Hipercze"/>
            <w:rFonts w:ascii="Times New Roman" w:hAnsi="Times New Roman" w:cs="Times New Roman"/>
            <w:b/>
            <w:sz w:val="28"/>
            <w:szCs w:val="28"/>
          </w:rPr>
          <w:t>Punktu Informacyjnego Funduszy Europejskich</w:t>
        </w:r>
      </w:hyperlink>
      <w:r w:rsidR="004A72D3" w:rsidRPr="0013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2D3" w:rsidRPr="00133B7D">
        <w:rPr>
          <w:rFonts w:ascii="Times New Roman" w:hAnsi="Times New Roman" w:cs="Times New Roman"/>
          <w:sz w:val="28"/>
          <w:szCs w:val="28"/>
        </w:rPr>
        <w:t>które mieszczą się we wszystkich większych miastach</w:t>
      </w:r>
      <w:r w:rsidR="004A72D3">
        <w:rPr>
          <w:rFonts w:ascii="Times New Roman" w:hAnsi="Times New Roman" w:cs="Times New Roman"/>
          <w:sz w:val="28"/>
          <w:szCs w:val="28"/>
        </w:rPr>
        <w:t xml:space="preserve">. </w:t>
      </w:r>
      <w:r w:rsidR="00797741" w:rsidRPr="00797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Pr="00797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ajwiększe szanse na sukces mają przedsięwzięcia wynikające z potrzeb beneficjenta, wpisujące się w jego działalność, bazujące na jego wiedzy i doświadczeniu.</w:t>
      </w:r>
    </w:p>
    <w:p w:rsidR="00260D49" w:rsidRPr="00B842D0" w:rsidRDefault="00260D49" w:rsidP="00260D4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84" w:afterAutospacing="0" w:line="276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9724EF">
        <w:rPr>
          <w:b/>
          <w:color w:val="000000" w:themeColor="text1"/>
          <w:sz w:val="28"/>
          <w:szCs w:val="28"/>
          <w:shd w:val="clear" w:color="auto" w:fill="FFFFFF"/>
        </w:rPr>
        <w:t>Informacji</w:t>
      </w:r>
      <w:r w:rsidRPr="00260D49">
        <w:rPr>
          <w:color w:val="000000" w:themeColor="text1"/>
          <w:sz w:val="28"/>
          <w:szCs w:val="28"/>
          <w:shd w:val="clear" w:color="auto" w:fill="FFFFFF"/>
        </w:rPr>
        <w:t xml:space="preserve"> na temat funduszy można szukać w Głównych Punktach Informacyjnych f</w:t>
      </w:r>
      <w:r w:rsidR="00F55B75">
        <w:rPr>
          <w:color w:val="000000" w:themeColor="text1"/>
          <w:sz w:val="28"/>
          <w:szCs w:val="28"/>
          <w:shd w:val="clear" w:color="auto" w:fill="FFFFFF"/>
        </w:rPr>
        <w:t>unduszy europejskich, które mają</w:t>
      </w:r>
      <w:r w:rsidRPr="00260D49">
        <w:rPr>
          <w:color w:val="000000" w:themeColor="text1"/>
          <w:sz w:val="28"/>
          <w:szCs w:val="28"/>
          <w:shd w:val="clear" w:color="auto" w:fill="FFFFFF"/>
        </w:rPr>
        <w:t xml:space="preserve"> swoją siedzibę we wszystkich większych miastach kraju, a Centralny Punkt Informacyjny znajduje się w Warszawie, przy ulicy Żurawiej 3/5; w urzędach marszałkowskich i wojewódzkich oraz w urzędach miast i gmin, gdzie pomocy może udzielić odpowiednio do tego przygotowana kadra urzędnicza. Obecnie istnieje równie</w:t>
      </w:r>
      <w:r w:rsidR="00AD1759">
        <w:rPr>
          <w:color w:val="000000" w:themeColor="text1"/>
          <w:sz w:val="28"/>
          <w:szCs w:val="28"/>
          <w:shd w:val="clear" w:color="auto" w:fill="FFFFFF"/>
        </w:rPr>
        <w:t>ż</w:t>
      </w:r>
      <w:r w:rsidRPr="00260D49">
        <w:rPr>
          <w:color w:val="000000" w:themeColor="text1"/>
          <w:sz w:val="28"/>
          <w:szCs w:val="28"/>
          <w:shd w:val="clear" w:color="auto" w:fill="FFFFFF"/>
        </w:rPr>
        <w:t xml:space="preserve"> także szereg firm specjalizujących się w pozyskiwaniu funduszy europejskich i pisaniu wniosków, które również dysponują odpowiednimi informacjami. </w:t>
      </w:r>
    </w:p>
    <w:p w:rsidR="00B842D0" w:rsidRPr="00B842D0" w:rsidRDefault="00B842D0" w:rsidP="00260D4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84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842D0">
        <w:rPr>
          <w:color w:val="000000" w:themeColor="text1"/>
          <w:sz w:val="28"/>
          <w:szCs w:val="28"/>
          <w:shd w:val="clear" w:color="auto" w:fill="FFFFFF"/>
        </w:rPr>
        <w:t>Warto też skonsultować swoje pomysły w najbliższym urzędzie (gminy, w urzędzie marszałkowskim lub wojewódzkim).</w:t>
      </w:r>
    </w:p>
    <w:p w:rsidR="000E1472" w:rsidRDefault="00F55B75" w:rsidP="000E147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84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Z funduszy e</w:t>
      </w:r>
      <w:r w:rsidR="00E1482D" w:rsidRPr="00797741">
        <w:rPr>
          <w:color w:val="000000"/>
          <w:sz w:val="28"/>
          <w:szCs w:val="28"/>
          <w:shd w:val="clear" w:color="auto" w:fill="FFFFFF"/>
        </w:rPr>
        <w:t xml:space="preserve">uropejskich nie wspiera się działalności bieżącej, </w:t>
      </w:r>
      <w:r w:rsidR="00E1482D" w:rsidRPr="00260D49">
        <w:rPr>
          <w:b/>
          <w:color w:val="000000"/>
          <w:sz w:val="28"/>
          <w:szCs w:val="28"/>
          <w:shd w:val="clear" w:color="auto" w:fill="FFFFFF"/>
        </w:rPr>
        <w:t>tylko konkretne projekty</w:t>
      </w:r>
      <w:r w:rsidR="00E1482D" w:rsidRPr="00797741">
        <w:rPr>
          <w:color w:val="000000"/>
          <w:sz w:val="28"/>
          <w:szCs w:val="28"/>
          <w:shd w:val="clear" w:color="auto" w:fill="FFFFFF"/>
        </w:rPr>
        <w:t xml:space="preserve">. Zgodnie z definicją, projekt jest złożonym działaniem o charakterze jednorazowym, podejmowanym dla osiągnięcia z góry określonych celów. </w:t>
      </w:r>
      <w:r w:rsidR="000E1472">
        <w:rPr>
          <w:color w:val="000000"/>
          <w:sz w:val="28"/>
          <w:szCs w:val="28"/>
        </w:rPr>
        <w:t>J</w:t>
      </w:r>
      <w:r w:rsidR="000E1472" w:rsidRPr="000E1472">
        <w:rPr>
          <w:color w:val="000000"/>
          <w:sz w:val="28"/>
          <w:szCs w:val="28"/>
        </w:rPr>
        <w:t>est formą pracy, która jest ograniczona w czasie, tj. ma swój konkretny początek i koniec. Projekt musi być odpowie</w:t>
      </w:r>
      <w:r>
        <w:rPr>
          <w:color w:val="000000"/>
          <w:sz w:val="28"/>
          <w:szCs w:val="28"/>
        </w:rPr>
        <w:t>dzią na jakiś konkretny problem</w:t>
      </w:r>
      <w:r w:rsidR="000E1472" w:rsidRPr="000E1472">
        <w:rPr>
          <w:color w:val="000000"/>
          <w:sz w:val="28"/>
          <w:szCs w:val="28"/>
        </w:rPr>
        <w:t xml:space="preserve"> i propono</w:t>
      </w:r>
      <w:r>
        <w:rPr>
          <w:color w:val="000000"/>
          <w:sz w:val="28"/>
          <w:szCs w:val="28"/>
        </w:rPr>
        <w:t xml:space="preserve">wać działania, które </w:t>
      </w:r>
      <w:r>
        <w:rPr>
          <w:color w:val="000000"/>
          <w:sz w:val="28"/>
          <w:szCs w:val="28"/>
        </w:rPr>
        <w:lastRenderedPageBreak/>
        <w:t>zmierzają d</w:t>
      </w:r>
      <w:r w:rsidR="000E1472" w:rsidRPr="000E1472">
        <w:rPr>
          <w:color w:val="000000"/>
          <w:sz w:val="28"/>
          <w:szCs w:val="28"/>
        </w:rPr>
        <w:t>o rozwiązania tego problemu i osiągnięcia pozytywnych rezultatów.</w:t>
      </w:r>
      <w:r w:rsidR="000E1472">
        <w:rPr>
          <w:color w:val="000000"/>
          <w:sz w:val="28"/>
          <w:szCs w:val="28"/>
          <w:shd w:val="clear" w:color="auto" w:fill="FFFFFF"/>
        </w:rPr>
        <w:t xml:space="preserve"> </w:t>
      </w:r>
      <w:r w:rsidR="00E1482D" w:rsidRPr="000E1472">
        <w:rPr>
          <w:color w:val="000000"/>
          <w:sz w:val="28"/>
          <w:szCs w:val="28"/>
          <w:shd w:val="clear" w:color="auto" w:fill="FFFFFF"/>
        </w:rPr>
        <w:t xml:space="preserve">Każdy projekt musi mieć szczegółowo określone terminy realizacji nie tylko całości, ale każdego wykonywanego w nim zadania. </w:t>
      </w:r>
    </w:p>
    <w:p w:rsidR="000E1472" w:rsidRPr="000E1472" w:rsidRDefault="000E1472" w:rsidP="000E147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84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55B75">
        <w:rPr>
          <w:b/>
          <w:color w:val="000000"/>
          <w:sz w:val="28"/>
          <w:szCs w:val="28"/>
        </w:rPr>
        <w:t>Projekt to nic innego jak spisany w pewnej formie </w:t>
      </w:r>
      <w:r w:rsidRPr="00F55B75">
        <w:rPr>
          <w:b/>
          <w:bCs/>
          <w:color w:val="000000"/>
          <w:sz w:val="28"/>
          <w:szCs w:val="28"/>
        </w:rPr>
        <w:t>pomysł na działanie</w:t>
      </w:r>
      <w:r w:rsidRPr="000E1472">
        <w:rPr>
          <w:color w:val="000000"/>
          <w:sz w:val="28"/>
          <w:szCs w:val="28"/>
        </w:rPr>
        <w:t xml:space="preserve">. Nie należy mylić go z wnioskiem. </w:t>
      </w:r>
      <w:r w:rsidRPr="000E1472">
        <w:rPr>
          <w:b/>
          <w:color w:val="000000"/>
          <w:sz w:val="28"/>
          <w:szCs w:val="28"/>
        </w:rPr>
        <w:t>Wniosek</w:t>
      </w:r>
      <w:r w:rsidRPr="000E1472">
        <w:rPr>
          <w:color w:val="000000"/>
          <w:sz w:val="28"/>
          <w:szCs w:val="28"/>
        </w:rPr>
        <w:t xml:space="preserve"> o dofinansowanie to także nazwa, która często pojawia się w kontekście funduszy, </w:t>
      </w:r>
      <w:r w:rsidRPr="00F55B75">
        <w:rPr>
          <w:b/>
          <w:color w:val="000000"/>
          <w:sz w:val="28"/>
          <w:szCs w:val="28"/>
        </w:rPr>
        <w:t>a oznacza nasz projekt wpisany w konkretny formularz konkursowy</w:t>
      </w:r>
      <w:r w:rsidRPr="000E1472">
        <w:rPr>
          <w:color w:val="000000"/>
          <w:sz w:val="28"/>
          <w:szCs w:val="28"/>
        </w:rPr>
        <w:t>. Wniosek jest wtórny wobec projektu, co oznacza, że najpierw musimy stworzyć i napisać projekt, a dopiero potem wypełniać wniosek.</w:t>
      </w:r>
    </w:p>
    <w:p w:rsidR="00F55B75" w:rsidRDefault="000E1472" w:rsidP="00F55B7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E14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Każdy projekt powinien zawierać następujące informacje:</w:t>
      </w:r>
      <w:r w:rsidRPr="000E14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- tytuł,</w:t>
      </w:r>
      <w:r w:rsidRPr="000E14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- termin realizacji,</w:t>
      </w:r>
      <w:r w:rsidRPr="000E14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- opis problemu,</w:t>
      </w:r>
      <w:r w:rsidRPr="000E14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- cele działań,</w:t>
      </w:r>
      <w:r w:rsidRPr="000E14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- szczegółowo opisane d</w:t>
      </w:r>
      <w:r w:rsidR="007F6D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ziałania,</w:t>
      </w:r>
      <w:r w:rsidR="007F6D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- rezultaty,</w:t>
      </w:r>
      <w:r w:rsidR="007F6D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- budżet.</w:t>
      </w:r>
      <w:bookmarkStart w:id="0" w:name="_GoBack"/>
      <w:bookmarkEnd w:id="0"/>
    </w:p>
    <w:p w:rsidR="00E1482D" w:rsidRPr="00F55B75" w:rsidRDefault="00E1482D" w:rsidP="00F55B7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55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Uzyskanie wsparcia finansowego</w:t>
      </w:r>
      <w:r w:rsidRPr="00F55B7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55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z Funduszu Unii Europejskiej</w:t>
      </w:r>
      <w:r w:rsidRPr="00F55B7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5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wymaga złożenia </w:t>
      </w:r>
      <w:r w:rsidRPr="00F55B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kompletniej dokumentacji</w:t>
      </w:r>
      <w:r w:rsidRPr="00F55B75">
        <w:rPr>
          <w:rFonts w:ascii="Times New Roman" w:hAnsi="Times New Roman" w:cs="Times New Roman"/>
          <w:color w:val="000000" w:themeColor="text1"/>
          <w:sz w:val="28"/>
          <w:szCs w:val="28"/>
        </w:rPr>
        <w:t>, w tym szczegółowego uzasadnienia planowanego projektu. Przed złożeniem wniosku o przyznanie środków unijnych trzeba sporządzić tzw. studium wykonalności, zgodne z wymogami programu dotacyjnego. Po szczegółowym</w:t>
      </w:r>
      <w:r w:rsidRPr="00F55B7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5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opracowaniu wniosku o dofinansowanie</w:t>
      </w:r>
      <w:r w:rsidRPr="00F55B75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F55B75">
        <w:rPr>
          <w:rFonts w:ascii="Times New Roman" w:hAnsi="Times New Roman" w:cs="Times New Roman"/>
          <w:color w:val="000000" w:themeColor="text1"/>
          <w:sz w:val="28"/>
          <w:szCs w:val="28"/>
        </w:rPr>
        <w:t>i zebraniu niezbędnych załączników, kompletny plik dokumentów dostarczany jest do instytucji pośredniczącej- opiniującej wnioski i przyznającej środki.</w:t>
      </w:r>
      <w:r w:rsidRPr="00F55B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55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Przy składaniu podania o dofinansowanie należy bardzo uważać, by dostosować się do wszystkich wymogów pozyskania dotacji. Nawet małe niedopatrzenie może spowodować, że dotacja nie zostanie przyznana.</w:t>
      </w:r>
    </w:p>
    <w:p w:rsidR="00E1482D" w:rsidRPr="00797741" w:rsidRDefault="00E1482D" w:rsidP="0079774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84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97741">
        <w:rPr>
          <w:sz w:val="28"/>
          <w:szCs w:val="28"/>
          <w:shd w:val="clear" w:color="auto" w:fill="FFFFFF"/>
        </w:rPr>
        <w:t xml:space="preserve">Wnioski o wsparcie z Funduszy Europejskich składa się w </w:t>
      </w:r>
      <w:r w:rsidRPr="00260D49">
        <w:rPr>
          <w:b/>
          <w:sz w:val="28"/>
          <w:szCs w:val="28"/>
          <w:shd w:val="clear" w:color="auto" w:fill="FFFFFF"/>
        </w:rPr>
        <w:t>ściśle określonych terminach</w:t>
      </w:r>
      <w:r w:rsidRPr="00797741">
        <w:rPr>
          <w:sz w:val="28"/>
          <w:szCs w:val="28"/>
          <w:shd w:val="clear" w:color="auto" w:fill="FFFFFF"/>
        </w:rPr>
        <w:t>, biorąc udział w naborach wniosków. Ich</w:t>
      </w:r>
      <w:r w:rsidRPr="00797741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gtFrame="undefined" w:tooltip="Harmonogramy naboru wniosków" w:history="1">
        <w:r w:rsidRPr="00260D49">
          <w:rPr>
            <w:rStyle w:val="Hipercze"/>
            <w:color w:val="auto"/>
            <w:sz w:val="28"/>
            <w:szCs w:val="28"/>
            <w:u w:val="none"/>
            <w:shd w:val="clear" w:color="auto" w:fill="FFFFFF"/>
          </w:rPr>
          <w:t>harmonogramy</w:t>
        </w:r>
      </w:hyperlink>
      <w:r w:rsidR="00260D49">
        <w:rPr>
          <w:sz w:val="28"/>
          <w:szCs w:val="28"/>
          <w:shd w:val="clear" w:color="auto" w:fill="FFFFFF"/>
        </w:rPr>
        <w:t> </w:t>
      </w:r>
      <w:r w:rsidRPr="00797741">
        <w:rPr>
          <w:sz w:val="28"/>
          <w:szCs w:val="28"/>
          <w:shd w:val="clear" w:color="auto" w:fill="FFFFFF"/>
        </w:rPr>
        <w:t xml:space="preserve">publikowane są pod koniec każdego roku. Po ogłoszeniu naboru należy zweryfikować jeszcze raz projekt i dostosować jego szczegóły do wymagań konkretnego konkursu. Pomocne są w tym: regulamin i karta oceny projektu pokazująca na co będzie zwracała uwagę komisja przyznająca wsparcie. </w:t>
      </w:r>
    </w:p>
    <w:p w:rsidR="00E1482D" w:rsidRPr="00797741" w:rsidRDefault="00E1482D" w:rsidP="0079774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84" w:afterAutospacing="0" w:line="276" w:lineRule="auto"/>
        <w:jc w:val="both"/>
        <w:rPr>
          <w:color w:val="000000" w:themeColor="text1"/>
          <w:sz w:val="28"/>
          <w:szCs w:val="28"/>
        </w:rPr>
      </w:pPr>
      <w:r w:rsidRPr="00797741">
        <w:rPr>
          <w:color w:val="000000" w:themeColor="text1"/>
          <w:sz w:val="28"/>
          <w:szCs w:val="28"/>
        </w:rPr>
        <w:lastRenderedPageBreak/>
        <w:t xml:space="preserve">Wnioskowanie o </w:t>
      </w:r>
      <w:hyperlink r:id="rId10" w:tooltip="Dofinansowanie szkolenia dla fryzjerów, kosmetyczek, księgowych, urzędników" w:history="1">
        <w:r w:rsidRPr="006E3F8F">
          <w:rPr>
            <w:rStyle w:val="Hipercze"/>
            <w:bCs/>
            <w:color w:val="000000" w:themeColor="text1"/>
            <w:sz w:val="28"/>
            <w:szCs w:val="28"/>
            <w:u w:val="none"/>
          </w:rPr>
          <w:t>unijne granty</w:t>
        </w:r>
      </w:hyperlink>
      <w:r w:rsidRPr="006E3F8F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797741">
        <w:rPr>
          <w:color w:val="000000" w:themeColor="text1"/>
          <w:sz w:val="28"/>
          <w:szCs w:val="28"/>
        </w:rPr>
        <w:t xml:space="preserve"> na ogół wymaga </w:t>
      </w:r>
      <w:r w:rsidRPr="009724EF">
        <w:rPr>
          <w:b/>
          <w:color w:val="000000" w:themeColor="text1"/>
          <w:sz w:val="28"/>
          <w:szCs w:val="28"/>
        </w:rPr>
        <w:t>wkładu własnego</w:t>
      </w:r>
      <w:r w:rsidRPr="00797741">
        <w:rPr>
          <w:color w:val="000000" w:themeColor="text1"/>
          <w:sz w:val="28"/>
          <w:szCs w:val="28"/>
        </w:rPr>
        <w:t>, a więc wnioskodawca musi wykazać, że dysponuje częścią środków przeznaczonych na realizację projektu.</w:t>
      </w:r>
      <w:r w:rsidR="00F55B75">
        <w:rPr>
          <w:color w:val="000000" w:themeColor="text1"/>
          <w:sz w:val="28"/>
          <w:szCs w:val="28"/>
        </w:rPr>
        <w:t xml:space="preserve"> Należy również pamiętać, iż w przypadku, gdy zadania wymagają uzgodnień czy pozwoleń administracyjnych, zarządy ROD muszą takie dokumenty posiadać.   </w:t>
      </w:r>
    </w:p>
    <w:p w:rsidR="00E1482D" w:rsidRPr="00797741" w:rsidRDefault="00E1482D" w:rsidP="00797741">
      <w:pPr>
        <w:pStyle w:val="NormalnyWeb"/>
        <w:numPr>
          <w:ilvl w:val="0"/>
          <w:numId w:val="1"/>
        </w:numPr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797741">
        <w:rPr>
          <w:color w:val="000000"/>
          <w:sz w:val="28"/>
          <w:szCs w:val="28"/>
          <w:shd w:val="clear" w:color="auto" w:fill="FFFFFF"/>
        </w:rPr>
        <w:t xml:space="preserve">Formalnym przypieczętowaniem decyzji o przyznanym wsparciu jest </w:t>
      </w:r>
      <w:r w:rsidRPr="009724EF">
        <w:rPr>
          <w:b/>
          <w:color w:val="000000"/>
          <w:sz w:val="28"/>
          <w:szCs w:val="28"/>
          <w:shd w:val="clear" w:color="auto" w:fill="FFFFFF"/>
        </w:rPr>
        <w:t>umowa.</w:t>
      </w:r>
      <w:r w:rsidRPr="0079774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97741">
        <w:rPr>
          <w:sz w:val="28"/>
          <w:szCs w:val="28"/>
        </w:rPr>
        <w:t xml:space="preserve">Jeżeli w wyniku oceny wniosek zostanie zakwalifikowany do objęcia wsparciem, zostanie zawarta umowa o dofinansowanie. </w:t>
      </w:r>
      <w:r w:rsidRPr="00797741">
        <w:rPr>
          <w:color w:val="000000"/>
          <w:sz w:val="28"/>
          <w:szCs w:val="28"/>
          <w:shd w:val="clear" w:color="auto" w:fill="FFFFFF"/>
        </w:rPr>
        <w:t xml:space="preserve">Określa ona zasady, na jakich przyznano środki oraz podstawowe obowiązki związane z realizacją projektu i jego rozliczeniem. </w:t>
      </w:r>
      <w:r w:rsidRPr="00797741">
        <w:rPr>
          <w:sz w:val="28"/>
          <w:szCs w:val="28"/>
        </w:rPr>
        <w:t>Procedura jej podpisania rozpoczyna się w momencie otrzymania oficjalnego pisma potwierdzającego przyznanie wsparcia na realizację projektu. Zawiera ono również informację o dokumentach, jakie trzeba zgromadzić do podpisania umowy oraz terminie, w którym trzeba dopełnić niezbędnych formalności.</w:t>
      </w:r>
    </w:p>
    <w:p w:rsidR="00E1482D" w:rsidRPr="00797741" w:rsidRDefault="00E1482D" w:rsidP="00797741">
      <w:pPr>
        <w:pStyle w:val="NormalnyWeb"/>
        <w:numPr>
          <w:ilvl w:val="0"/>
          <w:numId w:val="1"/>
        </w:numPr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797741">
        <w:rPr>
          <w:sz w:val="28"/>
          <w:szCs w:val="28"/>
        </w:rPr>
        <w:t>Realizując projekt należy pamiętać, że nie każdy wydatek związany z projektem może zostać dofinansowany. Poszczególne programy i rodzaje dotacji mają przypisany katalog tzw</w:t>
      </w:r>
      <w:r w:rsidRPr="00797741">
        <w:rPr>
          <w:sz w:val="28"/>
          <w:szCs w:val="28"/>
          <w:u w:val="single"/>
        </w:rPr>
        <w:t>. kosztów kwalifikowanych</w:t>
      </w:r>
      <w:r w:rsidRPr="00797741">
        <w:rPr>
          <w:sz w:val="28"/>
          <w:szCs w:val="28"/>
        </w:rPr>
        <w:t>. Tylko wydatki z tego katalogu podlegają dofinansowaniu. Pozostałe koszty trzeba ponieść ze środków własnych.</w:t>
      </w:r>
    </w:p>
    <w:p w:rsidR="00E1482D" w:rsidRPr="00797741" w:rsidRDefault="00E1482D" w:rsidP="00797741">
      <w:pPr>
        <w:pStyle w:val="NormalnyWeb"/>
        <w:numPr>
          <w:ilvl w:val="0"/>
          <w:numId w:val="1"/>
        </w:numPr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797741">
        <w:rPr>
          <w:sz w:val="28"/>
          <w:szCs w:val="28"/>
        </w:rPr>
        <w:t xml:space="preserve">Dofinansowanie projektu oznacza, że realizując go korzysta się z pieniędzy publicznych. Ma to swoje konsekwencje związane z wyborem dostawców towarów i usług. Przyjmując dofinansowanie zobowiązuje się bowiem ponosić wszystkie wydatki z zachowaniem zasady uczciwej konkurencji, efektywności, jawności i przejrzystości a także dołożyć wszelkich starań w celu uniknięcia konfliktu interesów. </w:t>
      </w:r>
    </w:p>
    <w:p w:rsidR="00E1482D" w:rsidRPr="00797741" w:rsidRDefault="006E3F8F" w:rsidP="007977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82D" w:rsidRPr="00797741">
        <w:rPr>
          <w:rFonts w:ascii="Times New Roman" w:hAnsi="Times New Roman" w:cs="Times New Roman"/>
          <w:sz w:val="28"/>
          <w:szCs w:val="28"/>
        </w:rPr>
        <w:t>Realizacji każdego projekt</w:t>
      </w:r>
      <w:r w:rsidR="00D341F4">
        <w:rPr>
          <w:rFonts w:ascii="Times New Roman" w:hAnsi="Times New Roman" w:cs="Times New Roman"/>
          <w:sz w:val="28"/>
          <w:szCs w:val="28"/>
        </w:rPr>
        <w:t>u</w:t>
      </w:r>
      <w:r w:rsidR="00E1482D" w:rsidRPr="00797741">
        <w:rPr>
          <w:rFonts w:ascii="Times New Roman" w:hAnsi="Times New Roman" w:cs="Times New Roman"/>
          <w:sz w:val="28"/>
          <w:szCs w:val="28"/>
        </w:rPr>
        <w:t xml:space="preserve">, któremu udzielone zostało wsparcie z funduszy unijnych towarzyszy </w:t>
      </w:r>
      <w:r w:rsidR="00E1482D" w:rsidRPr="00797741">
        <w:rPr>
          <w:rFonts w:ascii="Times New Roman" w:hAnsi="Times New Roman" w:cs="Times New Roman"/>
          <w:sz w:val="28"/>
          <w:szCs w:val="28"/>
          <w:u w:val="single"/>
        </w:rPr>
        <w:t>kontrola.</w:t>
      </w:r>
      <w:r w:rsidR="00E1482D" w:rsidRPr="00797741">
        <w:rPr>
          <w:rFonts w:ascii="Times New Roman" w:hAnsi="Times New Roman" w:cs="Times New Roman"/>
          <w:sz w:val="28"/>
          <w:szCs w:val="28"/>
        </w:rPr>
        <w:t xml:space="preserve"> Jest ona obowiązkowym elementem w trakcie jego trwania lub krótko po zakończeniu, poprzedzając ostateczne rozliczenie. Może też nastąpić także po jego zakończeniu, czyli w trakcie okresu trwałości projektu.</w:t>
      </w:r>
    </w:p>
    <w:p w:rsidR="00E1482D" w:rsidRPr="00D341F4" w:rsidRDefault="006E3F8F" w:rsidP="0086350A">
      <w:pPr>
        <w:pStyle w:val="NormalnyWeb"/>
        <w:numPr>
          <w:ilvl w:val="0"/>
          <w:numId w:val="1"/>
        </w:numPr>
        <w:spacing w:before="0" w:beforeAutospacing="0" w:after="3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 </w:t>
      </w:r>
      <w:r w:rsidR="00E1482D" w:rsidRPr="00797741">
        <w:rPr>
          <w:sz w:val="28"/>
          <w:szCs w:val="28"/>
        </w:rPr>
        <w:t xml:space="preserve">zakończeniu takiej kontroli zostaje sporządzona informacja pokontrolna. Jeżeli podczas kontroli wykryte zostaną nieprawidłowości, </w:t>
      </w:r>
      <w:r w:rsidR="00E1482D" w:rsidRPr="00797741">
        <w:rPr>
          <w:sz w:val="28"/>
          <w:szCs w:val="28"/>
        </w:rPr>
        <w:lastRenderedPageBreak/>
        <w:t>beneficjent otrzyma zalecenia pokontrolne wraz z terminem ich wypełnienia.</w:t>
      </w:r>
      <w:r>
        <w:rPr>
          <w:sz w:val="28"/>
          <w:szCs w:val="28"/>
        </w:rPr>
        <w:t xml:space="preserve"> </w:t>
      </w:r>
      <w:r w:rsidR="00E1482D" w:rsidRPr="006E3F8F">
        <w:rPr>
          <w:sz w:val="28"/>
          <w:szCs w:val="28"/>
        </w:rPr>
        <w:t xml:space="preserve">Jeżeli okaże się że projekt realizowany jest niezgodnie z założeniami, o których napisano we wniosku lub nie osiągnięto zamierzonego celu, dotacja może być </w:t>
      </w:r>
      <w:r w:rsidR="00E1482D" w:rsidRPr="006E3F8F">
        <w:rPr>
          <w:sz w:val="28"/>
          <w:szCs w:val="28"/>
          <w:u w:val="single"/>
        </w:rPr>
        <w:t>cofnięta</w:t>
      </w:r>
      <w:r w:rsidR="00E1482D" w:rsidRPr="006E3F8F">
        <w:rPr>
          <w:sz w:val="28"/>
          <w:szCs w:val="28"/>
        </w:rPr>
        <w:t>. Całość lub część dotacji będzie też trzeba zwrócić, jeżeli nie dochowano obowiązujących procedur związanych na przykład z wyborem dostawców lub usługodawców.</w:t>
      </w:r>
    </w:p>
    <w:sectPr w:rsidR="00E1482D" w:rsidRPr="00D341F4" w:rsidSect="00357D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75" w:rsidRDefault="00F55B75" w:rsidP="0086350A">
      <w:pPr>
        <w:spacing w:after="0" w:line="240" w:lineRule="auto"/>
      </w:pPr>
      <w:r>
        <w:separator/>
      </w:r>
    </w:p>
  </w:endnote>
  <w:endnote w:type="continuationSeparator" w:id="0">
    <w:p w:rsidR="00F55B75" w:rsidRDefault="00F55B75" w:rsidP="0086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03603"/>
      <w:docPartObj>
        <w:docPartGallery w:val="Page Numbers (Bottom of Page)"/>
        <w:docPartUnique/>
      </w:docPartObj>
    </w:sdtPr>
    <w:sdtContent>
      <w:p w:rsidR="00F55B75" w:rsidRDefault="00EC2895">
        <w:pPr>
          <w:pStyle w:val="Stopka"/>
          <w:jc w:val="right"/>
        </w:pPr>
        <w:fldSimple w:instr="PAGE   \* MERGEFORMAT">
          <w:r w:rsidR="00345E1B">
            <w:rPr>
              <w:noProof/>
            </w:rPr>
            <w:t>1</w:t>
          </w:r>
        </w:fldSimple>
      </w:p>
    </w:sdtContent>
  </w:sdt>
  <w:p w:rsidR="00F55B75" w:rsidRDefault="00F55B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75" w:rsidRDefault="00F55B75" w:rsidP="0086350A">
      <w:pPr>
        <w:spacing w:after="0" w:line="240" w:lineRule="auto"/>
      </w:pPr>
      <w:r>
        <w:separator/>
      </w:r>
    </w:p>
  </w:footnote>
  <w:footnote w:type="continuationSeparator" w:id="0">
    <w:p w:rsidR="00F55B75" w:rsidRDefault="00F55B75" w:rsidP="00863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6221"/>
    <w:multiLevelType w:val="hybridMultilevel"/>
    <w:tmpl w:val="8BF6B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688"/>
    <w:rsid w:val="000D1B1C"/>
    <w:rsid w:val="000E1472"/>
    <w:rsid w:val="001A0490"/>
    <w:rsid w:val="00225D7A"/>
    <w:rsid w:val="00260D49"/>
    <w:rsid w:val="002F647B"/>
    <w:rsid w:val="00345E1B"/>
    <w:rsid w:val="00357DF7"/>
    <w:rsid w:val="003729D0"/>
    <w:rsid w:val="004A72D3"/>
    <w:rsid w:val="00522B65"/>
    <w:rsid w:val="0055604E"/>
    <w:rsid w:val="005C78B0"/>
    <w:rsid w:val="005F6919"/>
    <w:rsid w:val="006E3F8F"/>
    <w:rsid w:val="00797741"/>
    <w:rsid w:val="007F6DB8"/>
    <w:rsid w:val="00822688"/>
    <w:rsid w:val="0086350A"/>
    <w:rsid w:val="008B0950"/>
    <w:rsid w:val="009724EF"/>
    <w:rsid w:val="00A94ED2"/>
    <w:rsid w:val="00AD1759"/>
    <w:rsid w:val="00B842D0"/>
    <w:rsid w:val="00D341F4"/>
    <w:rsid w:val="00E1482D"/>
    <w:rsid w:val="00EC2895"/>
    <w:rsid w:val="00ED466B"/>
    <w:rsid w:val="00F5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E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1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482D"/>
  </w:style>
  <w:style w:type="character" w:styleId="Hipercze">
    <w:name w:val="Hyperlink"/>
    <w:basedOn w:val="Domylnaczcionkaakapitu"/>
    <w:uiPriority w:val="99"/>
    <w:unhideWhenUsed/>
    <w:rsid w:val="00E1482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E147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50A"/>
  </w:style>
  <w:style w:type="paragraph" w:styleId="Stopka">
    <w:name w:val="footer"/>
    <w:basedOn w:val="Normalny"/>
    <w:link w:val="StopkaZnak"/>
    <w:uiPriority w:val="99"/>
    <w:unhideWhenUsed/>
    <w:rsid w:val="0086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50A"/>
  </w:style>
  <w:style w:type="paragraph" w:styleId="Tekstdymka">
    <w:name w:val="Balloon Text"/>
    <w:basedOn w:val="Normalny"/>
    <w:link w:val="TekstdymkaZnak"/>
    <w:uiPriority w:val="99"/>
    <w:semiHidden/>
    <w:unhideWhenUsed/>
    <w:rsid w:val="00D3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E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1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482D"/>
  </w:style>
  <w:style w:type="character" w:styleId="Hipercze">
    <w:name w:val="Hyperlink"/>
    <w:basedOn w:val="Domylnaczcionkaakapitu"/>
    <w:uiPriority w:val="99"/>
    <w:semiHidden/>
    <w:unhideWhenUsed/>
    <w:rsid w:val="00E1482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E147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50A"/>
  </w:style>
  <w:style w:type="paragraph" w:styleId="Stopka">
    <w:name w:val="footer"/>
    <w:basedOn w:val="Normalny"/>
    <w:link w:val="StopkaZnak"/>
    <w:uiPriority w:val="99"/>
    <w:unhideWhenUsed/>
    <w:rsid w:val="0086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uszeeuropejskie.gov.pl/strony/o-funduszach/punk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nduszeeuropejskie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otacjezunii.com.pl/dofinansowanie-szkolenia-dla-fryzjerow-kosmetyczek-ksiegowych-urzedniko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duszeeuropejskie.gov.pl/strony/skorzystaj/harmonogramy-naboru-wnioskow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23</cp:revision>
  <cp:lastPrinted>2015-06-26T09:37:00Z</cp:lastPrinted>
  <dcterms:created xsi:type="dcterms:W3CDTF">2015-06-16T10:26:00Z</dcterms:created>
  <dcterms:modified xsi:type="dcterms:W3CDTF">2015-06-26T09:37:00Z</dcterms:modified>
</cp:coreProperties>
</file>