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8" w:rsidRDefault="00896135" w:rsidP="00F45710">
      <w:pPr>
        <w:pStyle w:val="Nagwek1"/>
        <w:ind w:left="0" w:firstLine="0"/>
        <w:jc w:val="center"/>
        <w:rPr>
          <w:sz w:val="26"/>
        </w:rPr>
      </w:pPr>
      <w:r>
        <w:rPr>
          <w:sz w:val="26"/>
        </w:rPr>
        <w:t xml:space="preserve">UCHWAŁA NR   </w:t>
      </w:r>
      <w:r w:rsidR="0094520F">
        <w:rPr>
          <w:sz w:val="26"/>
        </w:rPr>
        <w:t>219</w:t>
      </w:r>
      <w:r>
        <w:rPr>
          <w:sz w:val="26"/>
        </w:rPr>
        <w:t>/2015</w:t>
      </w:r>
    </w:p>
    <w:p w:rsidR="00381CF8" w:rsidRDefault="00381CF8" w:rsidP="00381CF8">
      <w:pPr>
        <w:pStyle w:val="Nagwek1"/>
        <w:ind w:left="0" w:firstLine="0"/>
        <w:jc w:val="center"/>
        <w:rPr>
          <w:sz w:val="26"/>
        </w:rPr>
      </w:pPr>
      <w:r>
        <w:rPr>
          <w:sz w:val="26"/>
        </w:rPr>
        <w:t xml:space="preserve">PREZYDIUM KRAJOWEJ RADY </w:t>
      </w:r>
    </w:p>
    <w:p w:rsidR="00381CF8" w:rsidRDefault="00381CF8" w:rsidP="00381CF8">
      <w:pPr>
        <w:pStyle w:val="Nagwek1"/>
        <w:ind w:left="0" w:firstLine="0"/>
        <w:jc w:val="center"/>
        <w:rPr>
          <w:sz w:val="26"/>
        </w:rPr>
      </w:pPr>
      <w:r>
        <w:rPr>
          <w:sz w:val="26"/>
        </w:rPr>
        <w:t>POLSKIEGO ZWIĄZKU DZIAŁKOWCÓW</w:t>
      </w:r>
    </w:p>
    <w:p w:rsidR="00381CF8" w:rsidRDefault="00381CF8" w:rsidP="00381CF8">
      <w:pPr>
        <w:jc w:val="center"/>
        <w:rPr>
          <w:b/>
          <w:sz w:val="14"/>
        </w:rPr>
      </w:pPr>
    </w:p>
    <w:p w:rsidR="00381CF8" w:rsidRDefault="003C402C" w:rsidP="00381CF8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z</w:t>
      </w:r>
      <w:proofErr w:type="gramEnd"/>
      <w:r>
        <w:rPr>
          <w:b/>
          <w:sz w:val="26"/>
        </w:rPr>
        <w:t xml:space="preserve"> dnia </w:t>
      </w:r>
      <w:r w:rsidR="00896135">
        <w:rPr>
          <w:b/>
          <w:sz w:val="26"/>
        </w:rPr>
        <w:t>30 września</w:t>
      </w:r>
      <w:r>
        <w:rPr>
          <w:b/>
          <w:sz w:val="26"/>
        </w:rPr>
        <w:t xml:space="preserve"> </w:t>
      </w:r>
      <w:r w:rsidR="00896135">
        <w:rPr>
          <w:b/>
          <w:sz w:val="26"/>
        </w:rPr>
        <w:t xml:space="preserve">2015 </w:t>
      </w:r>
      <w:r w:rsidR="00381CF8">
        <w:rPr>
          <w:b/>
          <w:sz w:val="26"/>
        </w:rPr>
        <w:t xml:space="preserve">r. </w:t>
      </w:r>
    </w:p>
    <w:p w:rsidR="00AF5D47" w:rsidRDefault="00AF5D47" w:rsidP="00645787">
      <w:pPr>
        <w:rPr>
          <w:b/>
          <w:sz w:val="32"/>
        </w:rPr>
      </w:pPr>
    </w:p>
    <w:p w:rsidR="00FA6000" w:rsidRDefault="00381CF8" w:rsidP="00F57F68">
      <w:pPr>
        <w:pStyle w:val="Tekstpodstawowy"/>
        <w:jc w:val="center"/>
        <w:rPr>
          <w:b w:val="0"/>
          <w:i w:val="0"/>
        </w:rPr>
      </w:pPr>
      <w:r>
        <w:rPr>
          <w:sz w:val="24"/>
        </w:rPr>
        <w:t>W SPRAWIE</w:t>
      </w:r>
      <w:r w:rsidR="00E02E44">
        <w:rPr>
          <w:sz w:val="24"/>
        </w:rPr>
        <w:t xml:space="preserve"> </w:t>
      </w:r>
      <w:r w:rsidR="00F607B4">
        <w:rPr>
          <w:sz w:val="24"/>
        </w:rPr>
        <w:tab/>
        <w:t>ZASAD I TRYBU</w:t>
      </w:r>
      <w:r w:rsidR="00F57F68">
        <w:rPr>
          <w:sz w:val="24"/>
        </w:rPr>
        <w:t xml:space="preserve"> </w:t>
      </w:r>
      <w:r w:rsidR="009C4D6F">
        <w:rPr>
          <w:sz w:val="24"/>
        </w:rPr>
        <w:t xml:space="preserve">ZWROTU GRUNTU NA RZECZ WŁAŚCICIELA </w:t>
      </w:r>
      <w:r w:rsidR="00C37D67">
        <w:rPr>
          <w:sz w:val="24"/>
        </w:rPr>
        <w:t>W ZWIĄ</w:t>
      </w:r>
      <w:r w:rsidR="00715AE8">
        <w:rPr>
          <w:sz w:val="24"/>
        </w:rPr>
        <w:t>ZKU Z NIEZAGOSPODAROWANIEM TERE</w:t>
      </w:r>
      <w:r w:rsidR="0009505E">
        <w:rPr>
          <w:sz w:val="24"/>
        </w:rPr>
        <w:t>N</w:t>
      </w:r>
      <w:r w:rsidR="00715AE8">
        <w:rPr>
          <w:sz w:val="24"/>
        </w:rPr>
        <w:t>U</w:t>
      </w:r>
      <w:r w:rsidR="009C4D6F">
        <w:rPr>
          <w:sz w:val="24"/>
        </w:rPr>
        <w:t xml:space="preserve"> PRZEZ PZD</w:t>
      </w:r>
    </w:p>
    <w:p w:rsidR="00A70DAF" w:rsidRDefault="00A70DAF" w:rsidP="00381CF8">
      <w:pPr>
        <w:pStyle w:val="Tekstpodstawowy"/>
        <w:rPr>
          <w:b w:val="0"/>
          <w:i w:val="0"/>
        </w:rPr>
      </w:pPr>
    </w:p>
    <w:p w:rsidR="005133D2" w:rsidRPr="00C656F0" w:rsidRDefault="00381CF8" w:rsidP="00E6172A">
      <w:pPr>
        <w:pStyle w:val="Tekstpodstawowy"/>
        <w:rPr>
          <w:b w:val="0"/>
        </w:rPr>
      </w:pPr>
      <w:r>
        <w:rPr>
          <w:b w:val="0"/>
          <w:i w:val="0"/>
        </w:rPr>
        <w:t>Prezydium Krajowej Rady Polskiego Związku Działkowców</w:t>
      </w:r>
      <w:r w:rsidR="00BE2781">
        <w:rPr>
          <w:b w:val="0"/>
          <w:i w:val="0"/>
        </w:rPr>
        <w:t>,</w:t>
      </w:r>
      <w:r>
        <w:rPr>
          <w:b w:val="0"/>
          <w:i w:val="0"/>
        </w:rPr>
        <w:t xml:space="preserve"> działając </w:t>
      </w:r>
      <w:r w:rsidR="007C0B87">
        <w:rPr>
          <w:b w:val="0"/>
          <w:i w:val="0"/>
        </w:rPr>
        <w:br/>
      </w:r>
      <w:r>
        <w:rPr>
          <w:b w:val="0"/>
          <w:i w:val="0"/>
        </w:rPr>
        <w:t xml:space="preserve">na podstawie </w:t>
      </w:r>
      <w:r w:rsidRPr="005A2723">
        <w:rPr>
          <w:b w:val="0"/>
          <w:i w:val="0"/>
        </w:rPr>
        <w:t xml:space="preserve">§ </w:t>
      </w:r>
      <w:r w:rsidR="005A2723" w:rsidRPr="005A2723">
        <w:rPr>
          <w:b w:val="0"/>
          <w:i w:val="0"/>
        </w:rPr>
        <w:t xml:space="preserve">134 ust. 2 </w:t>
      </w:r>
      <w:proofErr w:type="spellStart"/>
      <w:r w:rsidR="005A2723" w:rsidRPr="005A2723">
        <w:rPr>
          <w:b w:val="0"/>
          <w:i w:val="0"/>
        </w:rPr>
        <w:t>pkt</w:t>
      </w:r>
      <w:proofErr w:type="spellEnd"/>
      <w:r w:rsidR="005A2723" w:rsidRPr="005A2723">
        <w:rPr>
          <w:b w:val="0"/>
          <w:i w:val="0"/>
        </w:rPr>
        <w:t xml:space="preserve"> </w:t>
      </w:r>
      <w:r w:rsidR="00EB7FB7">
        <w:rPr>
          <w:b w:val="0"/>
          <w:i w:val="0"/>
        </w:rPr>
        <w:t xml:space="preserve">6, </w:t>
      </w:r>
      <w:r w:rsidR="005A2723" w:rsidRPr="005A2723">
        <w:rPr>
          <w:b w:val="0"/>
          <w:i w:val="0"/>
        </w:rPr>
        <w:t>0 i</w:t>
      </w:r>
      <w:r w:rsidR="00896135" w:rsidRPr="005A2723">
        <w:rPr>
          <w:b w:val="0"/>
          <w:i w:val="0"/>
        </w:rPr>
        <w:t xml:space="preserve"> 13</w:t>
      </w:r>
      <w:r w:rsidR="00967950" w:rsidRPr="005A2723">
        <w:rPr>
          <w:b w:val="0"/>
          <w:i w:val="0"/>
        </w:rPr>
        <w:t xml:space="preserve"> statutu</w:t>
      </w:r>
      <w:r w:rsidR="00967950">
        <w:rPr>
          <w:b w:val="0"/>
          <w:i w:val="0"/>
        </w:rPr>
        <w:t xml:space="preserve"> Polskiego Związku Działkowców</w:t>
      </w:r>
      <w:r w:rsidR="00F802D2">
        <w:rPr>
          <w:b w:val="0"/>
          <w:i w:val="0"/>
        </w:rPr>
        <w:t>,</w:t>
      </w:r>
      <w:r w:rsidR="00E02E44">
        <w:rPr>
          <w:b w:val="0"/>
          <w:i w:val="0"/>
        </w:rPr>
        <w:t xml:space="preserve"> </w:t>
      </w:r>
      <w:r w:rsidR="005133D2">
        <w:rPr>
          <w:b w:val="0"/>
          <w:i w:val="0"/>
        </w:rPr>
        <w:t>postanawia</w:t>
      </w:r>
      <w:r w:rsidR="00BB71C6">
        <w:rPr>
          <w:b w:val="0"/>
          <w:i w:val="0"/>
        </w:rPr>
        <w:t xml:space="preserve"> wprowadzić jednolite zasady i tryb postępowania organów Związku w przypadku </w:t>
      </w:r>
      <w:r w:rsidR="009C4D6F">
        <w:rPr>
          <w:b w:val="0"/>
          <w:i w:val="0"/>
        </w:rPr>
        <w:t>zwrotu gruntu na rzecz właściciela</w:t>
      </w:r>
      <w:r w:rsidR="00C37D67">
        <w:rPr>
          <w:b w:val="0"/>
          <w:i w:val="0"/>
        </w:rPr>
        <w:t xml:space="preserve"> w związku</w:t>
      </w:r>
      <w:r w:rsidR="004C3F1F">
        <w:rPr>
          <w:b w:val="0"/>
          <w:i w:val="0"/>
        </w:rPr>
        <w:t xml:space="preserve"> z niezagospodarowaniem terenu</w:t>
      </w:r>
      <w:r w:rsidR="009C4D6F">
        <w:rPr>
          <w:b w:val="0"/>
          <w:i w:val="0"/>
        </w:rPr>
        <w:t xml:space="preserve"> przez PZD</w:t>
      </w:r>
      <w:r w:rsidR="00BB71C6">
        <w:rPr>
          <w:b w:val="0"/>
          <w:i w:val="0"/>
        </w:rPr>
        <w:t>.</w:t>
      </w:r>
      <w:r w:rsidR="00C656F0">
        <w:rPr>
          <w:b w:val="0"/>
          <w:i w:val="0"/>
        </w:rPr>
        <w:t xml:space="preserve"> </w:t>
      </w:r>
    </w:p>
    <w:p w:rsidR="00F802D2" w:rsidRDefault="00F802D2" w:rsidP="00FB4CE5">
      <w:pPr>
        <w:pStyle w:val="Tekstpodstawowy"/>
        <w:rPr>
          <w:b w:val="0"/>
          <w:i w:val="0"/>
        </w:rPr>
      </w:pPr>
    </w:p>
    <w:p w:rsidR="00FB4CE5" w:rsidRDefault="00F64EF2" w:rsidP="00F64EF2">
      <w:pPr>
        <w:pStyle w:val="Tekstpodstawowy"/>
        <w:jc w:val="center"/>
        <w:rPr>
          <w:i w:val="0"/>
        </w:rPr>
      </w:pPr>
      <w:r w:rsidRPr="00F64EF2">
        <w:rPr>
          <w:i w:val="0"/>
        </w:rPr>
        <w:t>§</w:t>
      </w:r>
      <w:r>
        <w:rPr>
          <w:i w:val="0"/>
        </w:rPr>
        <w:t xml:space="preserve"> 1</w:t>
      </w:r>
    </w:p>
    <w:p w:rsidR="009C4D6F" w:rsidRDefault="004C3F1F" w:rsidP="00F802D2">
      <w:pPr>
        <w:pStyle w:val="Tekstpodstawowy"/>
        <w:numPr>
          <w:ilvl w:val="0"/>
          <w:numId w:val="24"/>
        </w:numPr>
        <w:ind w:left="426"/>
        <w:rPr>
          <w:b w:val="0"/>
          <w:i w:val="0"/>
        </w:rPr>
      </w:pPr>
      <w:r>
        <w:rPr>
          <w:b w:val="0"/>
          <w:i w:val="0"/>
        </w:rPr>
        <w:t>Przez teren niezagospodarowany należy rozumieć teren, który</w:t>
      </w:r>
      <w:r w:rsidR="009C4D6F">
        <w:rPr>
          <w:b w:val="0"/>
          <w:i w:val="0"/>
        </w:rPr>
        <w:t>:</w:t>
      </w:r>
    </w:p>
    <w:p w:rsidR="00EB7FB7" w:rsidRDefault="004C3F1F" w:rsidP="00EB7FB7">
      <w:pPr>
        <w:pStyle w:val="Tekstpodstawowy"/>
        <w:numPr>
          <w:ilvl w:val="0"/>
          <w:numId w:val="31"/>
        </w:numPr>
        <w:ind w:left="851"/>
        <w:rPr>
          <w:b w:val="0"/>
          <w:i w:val="0"/>
        </w:rPr>
      </w:pPr>
      <w:proofErr w:type="gramStart"/>
      <w:r>
        <w:rPr>
          <w:b w:val="0"/>
          <w:i w:val="0"/>
        </w:rPr>
        <w:t>nigdy</w:t>
      </w:r>
      <w:proofErr w:type="gramEnd"/>
      <w:r>
        <w:rPr>
          <w:b w:val="0"/>
          <w:i w:val="0"/>
        </w:rPr>
        <w:t xml:space="preserve"> nie był zagospodarowany przez </w:t>
      </w:r>
      <w:r w:rsidR="009C4D6F">
        <w:rPr>
          <w:b w:val="0"/>
          <w:i w:val="0"/>
        </w:rPr>
        <w:t>PZD</w:t>
      </w:r>
      <w:r>
        <w:rPr>
          <w:b w:val="0"/>
          <w:i w:val="0"/>
        </w:rPr>
        <w:t xml:space="preserve"> na cele ogrodnictwa działkowego, </w:t>
      </w:r>
      <w:r w:rsidR="009C4D6F">
        <w:rPr>
          <w:b w:val="0"/>
          <w:i w:val="0"/>
        </w:rPr>
        <w:t>lub</w:t>
      </w:r>
    </w:p>
    <w:p w:rsidR="00EB7FB7" w:rsidRDefault="004C3F1F" w:rsidP="00EB7FB7">
      <w:pPr>
        <w:pStyle w:val="Tekstpodstawowy"/>
        <w:numPr>
          <w:ilvl w:val="0"/>
          <w:numId w:val="31"/>
        </w:numPr>
        <w:ind w:left="851"/>
        <w:rPr>
          <w:b w:val="0"/>
          <w:i w:val="0"/>
        </w:rPr>
      </w:pPr>
      <w:proofErr w:type="gramStart"/>
      <w:r w:rsidRPr="00EB7FB7">
        <w:rPr>
          <w:b w:val="0"/>
          <w:i w:val="0"/>
        </w:rPr>
        <w:t>z</w:t>
      </w:r>
      <w:proofErr w:type="gramEnd"/>
      <w:r w:rsidRPr="00EB7FB7">
        <w:rPr>
          <w:b w:val="0"/>
          <w:i w:val="0"/>
        </w:rPr>
        <w:t xml:space="preserve"> uwagi na </w:t>
      </w:r>
      <w:r w:rsidR="003A3ABB" w:rsidRPr="00EB7FB7">
        <w:rPr>
          <w:b w:val="0"/>
          <w:i w:val="0"/>
        </w:rPr>
        <w:t xml:space="preserve">takie </w:t>
      </w:r>
      <w:r w:rsidRPr="00EB7FB7">
        <w:rPr>
          <w:b w:val="0"/>
          <w:i w:val="0"/>
        </w:rPr>
        <w:t>czynniki jak: niekorzystne lub nieatrakcyjne położenie,</w:t>
      </w:r>
      <w:r w:rsidR="003A3ABB" w:rsidRPr="00EB7FB7">
        <w:rPr>
          <w:b w:val="0"/>
          <w:i w:val="0"/>
        </w:rPr>
        <w:t xml:space="preserve"> brak możliwości jego zagospodarowania przez ROD zgodnie </w:t>
      </w:r>
      <w:r w:rsidR="007C0B87" w:rsidRPr="00EB7FB7">
        <w:rPr>
          <w:b w:val="0"/>
          <w:i w:val="0"/>
        </w:rPr>
        <w:br/>
      </w:r>
      <w:r w:rsidR="003A3ABB" w:rsidRPr="00EB7FB7">
        <w:rPr>
          <w:b w:val="0"/>
          <w:i w:val="0"/>
        </w:rPr>
        <w:t>z ustawą o rodzinnych ogrodach działkowych,</w:t>
      </w:r>
      <w:r w:rsidR="00AE0FE7" w:rsidRPr="00EB7FB7">
        <w:rPr>
          <w:b w:val="0"/>
          <w:i w:val="0"/>
        </w:rPr>
        <w:t xml:space="preserve"> czy</w:t>
      </w:r>
      <w:r w:rsidRPr="00EB7FB7">
        <w:rPr>
          <w:b w:val="0"/>
          <w:i w:val="0"/>
        </w:rPr>
        <w:t xml:space="preserve"> brak chętnych na nowe działki rodzinne</w:t>
      </w:r>
      <w:r w:rsidR="00AE0FE7" w:rsidRPr="00EB7FB7">
        <w:rPr>
          <w:b w:val="0"/>
          <w:i w:val="0"/>
        </w:rPr>
        <w:t>,</w:t>
      </w:r>
      <w:r w:rsidR="009C4D6F" w:rsidRPr="00EB7FB7">
        <w:rPr>
          <w:b w:val="0"/>
          <w:i w:val="0"/>
        </w:rPr>
        <w:t xml:space="preserve"> </w:t>
      </w:r>
      <w:r w:rsidR="00AE0FE7" w:rsidRPr="00EB7FB7">
        <w:rPr>
          <w:b w:val="0"/>
          <w:i w:val="0"/>
        </w:rPr>
        <w:t>od</w:t>
      </w:r>
      <w:r w:rsidR="00265248" w:rsidRPr="00EB7FB7">
        <w:rPr>
          <w:b w:val="0"/>
          <w:i w:val="0"/>
        </w:rPr>
        <w:t xml:space="preserve"> dawna jest niewykorzystywany przez działkowców i Związek</w:t>
      </w:r>
      <w:r w:rsidR="003A3ABB" w:rsidRPr="00EB7FB7">
        <w:rPr>
          <w:b w:val="0"/>
          <w:i w:val="0"/>
        </w:rPr>
        <w:t xml:space="preserve">, </w:t>
      </w:r>
      <w:r w:rsidR="009C4D6F" w:rsidRPr="00EB7FB7">
        <w:rPr>
          <w:b w:val="0"/>
          <w:i w:val="0"/>
        </w:rPr>
        <w:t>oraz</w:t>
      </w:r>
    </w:p>
    <w:p w:rsidR="004C3F1F" w:rsidRPr="00EB7FB7" w:rsidRDefault="003A3ABB" w:rsidP="00EB7FB7">
      <w:pPr>
        <w:pStyle w:val="Tekstpodstawowy"/>
        <w:numPr>
          <w:ilvl w:val="0"/>
          <w:numId w:val="31"/>
        </w:numPr>
        <w:ind w:left="851"/>
        <w:rPr>
          <w:b w:val="0"/>
          <w:i w:val="0"/>
        </w:rPr>
      </w:pPr>
      <w:proofErr w:type="gramStart"/>
      <w:r w:rsidRPr="00EB7FB7">
        <w:rPr>
          <w:b w:val="0"/>
          <w:i w:val="0"/>
        </w:rPr>
        <w:t>nie</w:t>
      </w:r>
      <w:proofErr w:type="gramEnd"/>
      <w:r w:rsidRPr="00EB7FB7">
        <w:rPr>
          <w:b w:val="0"/>
          <w:i w:val="0"/>
        </w:rPr>
        <w:t xml:space="preserve"> znajduje się na nim żaden majątek Związku ani działkowców</w:t>
      </w:r>
      <w:r w:rsidR="00265248" w:rsidRPr="00EB7FB7">
        <w:rPr>
          <w:b w:val="0"/>
          <w:i w:val="0"/>
        </w:rPr>
        <w:t xml:space="preserve">, </w:t>
      </w:r>
      <w:r w:rsidR="009C4D6F" w:rsidRPr="00EB7FB7">
        <w:rPr>
          <w:b w:val="0"/>
          <w:i w:val="0"/>
        </w:rPr>
        <w:br/>
      </w:r>
      <w:proofErr w:type="gramStart"/>
      <w:r w:rsidR="00265248" w:rsidRPr="00EB7FB7">
        <w:rPr>
          <w:b w:val="0"/>
          <w:i w:val="0"/>
        </w:rPr>
        <w:t>a</w:t>
      </w:r>
      <w:proofErr w:type="gramEnd"/>
      <w:r w:rsidR="00265248" w:rsidRPr="00EB7FB7">
        <w:rPr>
          <w:b w:val="0"/>
          <w:i w:val="0"/>
        </w:rPr>
        <w:t xml:space="preserve"> dalsze utrzymywanie tej nieruchomości generuje jedynie konieczność ponoszenia</w:t>
      </w:r>
      <w:r w:rsidRPr="00EB7FB7">
        <w:rPr>
          <w:b w:val="0"/>
          <w:i w:val="0"/>
        </w:rPr>
        <w:t xml:space="preserve"> </w:t>
      </w:r>
      <w:r w:rsidR="00265248" w:rsidRPr="00EB7FB7">
        <w:rPr>
          <w:b w:val="0"/>
          <w:i w:val="0"/>
        </w:rPr>
        <w:t>kosztów przez rodzinny ogród działkowy.</w:t>
      </w:r>
    </w:p>
    <w:p w:rsidR="00F802D2" w:rsidRDefault="00F802D2" w:rsidP="00F802D2">
      <w:pPr>
        <w:pStyle w:val="Tekstpodstawowy"/>
        <w:numPr>
          <w:ilvl w:val="0"/>
          <w:numId w:val="24"/>
        </w:numPr>
        <w:ind w:left="426"/>
        <w:rPr>
          <w:b w:val="0"/>
          <w:i w:val="0"/>
        </w:rPr>
      </w:pPr>
      <w:r>
        <w:rPr>
          <w:b w:val="0"/>
          <w:i w:val="0"/>
        </w:rPr>
        <w:t xml:space="preserve">Teren, który spełnia warunki opisane w ust. 1 uchwały, winien być zwrócony właścicielowi tj. gminie lub Skarbowi Państwa, zgodnie </w:t>
      </w:r>
      <w:r w:rsidR="007C0B87">
        <w:rPr>
          <w:b w:val="0"/>
          <w:i w:val="0"/>
        </w:rPr>
        <w:br/>
      </w:r>
      <w:r>
        <w:rPr>
          <w:b w:val="0"/>
          <w:i w:val="0"/>
        </w:rPr>
        <w:t>z procedurą określoną w niniejszej uchwale.</w:t>
      </w:r>
    </w:p>
    <w:p w:rsidR="00723108" w:rsidRDefault="00723108" w:rsidP="00F802D2">
      <w:pPr>
        <w:pStyle w:val="Tekstpodstawowy"/>
        <w:numPr>
          <w:ilvl w:val="0"/>
          <w:numId w:val="24"/>
        </w:numPr>
        <w:ind w:left="426"/>
        <w:rPr>
          <w:b w:val="0"/>
          <w:i w:val="0"/>
        </w:rPr>
      </w:pPr>
      <w:r>
        <w:rPr>
          <w:b w:val="0"/>
          <w:i w:val="0"/>
        </w:rPr>
        <w:t>Przepisy określone w przedmiotowej uchwale</w:t>
      </w:r>
      <w:r w:rsidR="00C87C09">
        <w:rPr>
          <w:b w:val="0"/>
          <w:i w:val="0"/>
        </w:rPr>
        <w:t>,</w:t>
      </w:r>
      <w:r>
        <w:rPr>
          <w:b w:val="0"/>
          <w:i w:val="0"/>
        </w:rPr>
        <w:t xml:space="preserve"> są zgodne z zasadami określonymi w kodeksie cywilnym i w ustawie o gospodarce nieruchomościami z dnia 21 sierpnia 1997 roku, w zakresie rozwiązywania prawa użytkowania wieczystego i wygaszania prawa użytkowania.</w:t>
      </w:r>
    </w:p>
    <w:p w:rsidR="003A3ABB" w:rsidRDefault="003A3ABB" w:rsidP="003A3ABB">
      <w:pPr>
        <w:pStyle w:val="Tekstpodstawowy"/>
        <w:jc w:val="center"/>
        <w:rPr>
          <w:b w:val="0"/>
          <w:i w:val="0"/>
        </w:rPr>
      </w:pPr>
    </w:p>
    <w:p w:rsidR="003A3ABB" w:rsidRDefault="003A3ABB" w:rsidP="003A3ABB">
      <w:pPr>
        <w:pStyle w:val="Tekstpodstawowy"/>
        <w:jc w:val="center"/>
        <w:rPr>
          <w:i w:val="0"/>
        </w:rPr>
      </w:pPr>
      <w:r w:rsidRPr="00F64EF2">
        <w:rPr>
          <w:i w:val="0"/>
        </w:rPr>
        <w:t>§</w:t>
      </w:r>
      <w:r>
        <w:rPr>
          <w:i w:val="0"/>
        </w:rPr>
        <w:t xml:space="preserve"> 2</w:t>
      </w:r>
    </w:p>
    <w:p w:rsidR="003A3ABB" w:rsidRDefault="003A3ABB" w:rsidP="003A3ABB">
      <w:pPr>
        <w:pStyle w:val="Tekstpodstawowy"/>
        <w:numPr>
          <w:ilvl w:val="0"/>
          <w:numId w:val="15"/>
        </w:numPr>
        <w:ind w:left="426"/>
        <w:rPr>
          <w:b w:val="0"/>
          <w:i w:val="0"/>
        </w:rPr>
      </w:pPr>
      <w:r>
        <w:rPr>
          <w:b w:val="0"/>
          <w:i w:val="0"/>
        </w:rPr>
        <w:t xml:space="preserve">Organem uprawnionym do wyrażenia zgody na </w:t>
      </w:r>
      <w:r w:rsidR="009C4D6F">
        <w:rPr>
          <w:b w:val="0"/>
          <w:i w:val="0"/>
        </w:rPr>
        <w:t>zwrot gruntu właścicielowi</w:t>
      </w:r>
      <w:r w:rsidRPr="003A3ABB">
        <w:rPr>
          <w:b w:val="0"/>
          <w:i w:val="0"/>
        </w:rPr>
        <w:t xml:space="preserve"> </w:t>
      </w:r>
      <w:r>
        <w:rPr>
          <w:b w:val="0"/>
          <w:i w:val="0"/>
        </w:rPr>
        <w:t>w związku z niezagospodarowaniem terenu jest Prezydium Krajowej Rady PZD.</w:t>
      </w:r>
    </w:p>
    <w:p w:rsidR="003A3ABB" w:rsidRPr="00896135" w:rsidRDefault="003A3ABB" w:rsidP="003A3ABB">
      <w:pPr>
        <w:pStyle w:val="Tekstpodstawowy"/>
        <w:numPr>
          <w:ilvl w:val="0"/>
          <w:numId w:val="15"/>
        </w:numPr>
        <w:ind w:left="426"/>
        <w:rPr>
          <w:b w:val="0"/>
          <w:i w:val="0"/>
        </w:rPr>
      </w:pPr>
      <w:r>
        <w:rPr>
          <w:b w:val="0"/>
          <w:i w:val="0"/>
        </w:rPr>
        <w:t xml:space="preserve">Decyzje w sprawach wyrażania zgody na </w:t>
      </w:r>
      <w:r w:rsidR="009C4D6F">
        <w:rPr>
          <w:b w:val="0"/>
          <w:i w:val="0"/>
        </w:rPr>
        <w:t>zwrot gruntu właścicielowi</w:t>
      </w:r>
      <w:r w:rsidRPr="003A3ABB">
        <w:rPr>
          <w:b w:val="0"/>
          <w:i w:val="0"/>
        </w:rPr>
        <w:t xml:space="preserve"> </w:t>
      </w:r>
      <w:r w:rsidR="009C4D6F">
        <w:rPr>
          <w:b w:val="0"/>
          <w:i w:val="0"/>
        </w:rPr>
        <w:br/>
      </w:r>
      <w:r>
        <w:rPr>
          <w:b w:val="0"/>
          <w:i w:val="0"/>
        </w:rPr>
        <w:t>w związku z niezagospodarowaniem terenu podejmowane przez inne niż Prezydium Krajowej Rady PZD organy Związku są z mocy prawa nieważne.</w:t>
      </w:r>
    </w:p>
    <w:p w:rsidR="00F802D2" w:rsidRDefault="00F802D2" w:rsidP="00F802D2">
      <w:pPr>
        <w:pStyle w:val="Tekstpodstawowy"/>
        <w:jc w:val="center"/>
        <w:rPr>
          <w:i w:val="0"/>
        </w:rPr>
      </w:pPr>
      <w:r w:rsidRPr="00F64EF2">
        <w:rPr>
          <w:i w:val="0"/>
        </w:rPr>
        <w:lastRenderedPageBreak/>
        <w:t>§</w:t>
      </w:r>
      <w:r>
        <w:rPr>
          <w:i w:val="0"/>
        </w:rPr>
        <w:t xml:space="preserve"> 3</w:t>
      </w:r>
    </w:p>
    <w:p w:rsidR="00C87C09" w:rsidRDefault="00C87C09" w:rsidP="009C4D6F">
      <w:pPr>
        <w:pStyle w:val="Tekstpodstawowy"/>
        <w:numPr>
          <w:ilvl w:val="0"/>
          <w:numId w:val="30"/>
        </w:numPr>
        <w:ind w:left="426"/>
        <w:rPr>
          <w:b w:val="0"/>
          <w:i w:val="0"/>
        </w:rPr>
      </w:pPr>
      <w:r>
        <w:rPr>
          <w:b w:val="0"/>
          <w:i w:val="0"/>
        </w:rPr>
        <w:t xml:space="preserve">Decyzja Związku w sprawie zwrotu terenu niezagospodarowanego na rzecz właściciela, winna być każdorazowo poprzedzona dokonaniem przez </w:t>
      </w:r>
      <w:r w:rsidRPr="00DA4CD8">
        <w:rPr>
          <w:b w:val="0"/>
          <w:i w:val="0"/>
        </w:rPr>
        <w:t>okręgowy zarząd PZD</w:t>
      </w:r>
      <w:r w:rsidR="009A2F20">
        <w:rPr>
          <w:b w:val="0"/>
          <w:i w:val="0"/>
        </w:rPr>
        <w:t xml:space="preserve"> szczegółowej</w:t>
      </w:r>
      <w:r>
        <w:rPr>
          <w:b w:val="0"/>
          <w:i w:val="0"/>
        </w:rPr>
        <w:t xml:space="preserve"> oceny </w:t>
      </w:r>
      <w:r w:rsidR="009C4D6F">
        <w:rPr>
          <w:b w:val="0"/>
          <w:i w:val="0"/>
        </w:rPr>
        <w:t>zasadności i celowości</w:t>
      </w:r>
      <w:r>
        <w:rPr>
          <w:b w:val="0"/>
          <w:i w:val="0"/>
        </w:rPr>
        <w:t xml:space="preserve"> dalszego utrzymania niniejszego terenu</w:t>
      </w:r>
      <w:r w:rsidR="009A2F20">
        <w:rPr>
          <w:b w:val="0"/>
          <w:i w:val="0"/>
        </w:rPr>
        <w:t xml:space="preserve"> dla działkowców i Związku, zapotrzebowania na działki w danym regionie i możliwości jego zagospodarowania </w:t>
      </w:r>
      <w:r w:rsidR="009C4D6F">
        <w:rPr>
          <w:b w:val="0"/>
          <w:i w:val="0"/>
        </w:rPr>
        <w:br/>
      </w:r>
      <w:r w:rsidR="009A2F20">
        <w:rPr>
          <w:b w:val="0"/>
          <w:i w:val="0"/>
        </w:rPr>
        <w:t xml:space="preserve">w przyszłości. </w:t>
      </w:r>
    </w:p>
    <w:p w:rsidR="009C4D6F" w:rsidRDefault="00715AE8" w:rsidP="009C4D6F">
      <w:pPr>
        <w:pStyle w:val="Tekstpodstawowy"/>
        <w:numPr>
          <w:ilvl w:val="0"/>
          <w:numId w:val="30"/>
        </w:numPr>
        <w:ind w:left="426"/>
        <w:rPr>
          <w:b w:val="0"/>
          <w:i w:val="0"/>
        </w:rPr>
      </w:pPr>
      <w:proofErr w:type="gramStart"/>
      <w:r>
        <w:rPr>
          <w:b w:val="0"/>
          <w:i w:val="0"/>
        </w:rPr>
        <w:t>Ocena o której</w:t>
      </w:r>
      <w:proofErr w:type="gramEnd"/>
      <w:r>
        <w:rPr>
          <w:b w:val="0"/>
          <w:i w:val="0"/>
        </w:rPr>
        <w:t xml:space="preserve"> mowa w ust. 1</w:t>
      </w:r>
      <w:r w:rsidR="002163EC">
        <w:rPr>
          <w:b w:val="0"/>
          <w:i w:val="0"/>
        </w:rPr>
        <w:t xml:space="preserve"> </w:t>
      </w:r>
      <w:r>
        <w:rPr>
          <w:b w:val="0"/>
          <w:i w:val="0"/>
        </w:rPr>
        <w:t>w związku ze zwrotem</w:t>
      </w:r>
      <w:r w:rsidR="009C4D6F">
        <w:rPr>
          <w:b w:val="0"/>
          <w:i w:val="0"/>
        </w:rPr>
        <w:t xml:space="preserve"> gruntu na rzecz właściciela podejmowana jest przez Prezydium </w:t>
      </w:r>
      <w:r>
        <w:rPr>
          <w:b w:val="0"/>
          <w:i w:val="0"/>
        </w:rPr>
        <w:t>OZ</w:t>
      </w:r>
      <w:r w:rsidR="009C4D6F">
        <w:rPr>
          <w:b w:val="0"/>
          <w:i w:val="0"/>
        </w:rPr>
        <w:t xml:space="preserve"> PZD w formie uchwały.</w:t>
      </w:r>
    </w:p>
    <w:p w:rsidR="009A2F20" w:rsidRDefault="009A2F20" w:rsidP="00C87C09">
      <w:pPr>
        <w:pStyle w:val="Tekstpodstawowy"/>
        <w:rPr>
          <w:b w:val="0"/>
          <w:i w:val="0"/>
        </w:rPr>
      </w:pPr>
    </w:p>
    <w:p w:rsidR="009A2F20" w:rsidRDefault="009A2F20" w:rsidP="009A2F20">
      <w:pPr>
        <w:pStyle w:val="Tekstpodstawowy"/>
        <w:jc w:val="center"/>
        <w:rPr>
          <w:i w:val="0"/>
        </w:rPr>
      </w:pPr>
      <w:r w:rsidRPr="00F64EF2">
        <w:rPr>
          <w:i w:val="0"/>
        </w:rPr>
        <w:t>§</w:t>
      </w:r>
      <w:r>
        <w:rPr>
          <w:i w:val="0"/>
        </w:rPr>
        <w:t xml:space="preserve"> 4</w:t>
      </w:r>
    </w:p>
    <w:p w:rsidR="009A2F20" w:rsidRDefault="009A2F20" w:rsidP="009A2F20">
      <w:pPr>
        <w:pStyle w:val="Tekstpodstawowy"/>
        <w:numPr>
          <w:ilvl w:val="0"/>
          <w:numId w:val="25"/>
        </w:numPr>
        <w:ind w:left="426"/>
        <w:rPr>
          <w:b w:val="0"/>
          <w:i w:val="0"/>
        </w:rPr>
      </w:pPr>
      <w:r w:rsidRPr="00DF2456">
        <w:rPr>
          <w:b w:val="0"/>
          <w:i w:val="0"/>
        </w:rPr>
        <w:t xml:space="preserve">Okręgowy </w:t>
      </w:r>
      <w:proofErr w:type="gramStart"/>
      <w:r w:rsidRPr="00DF2456">
        <w:rPr>
          <w:b w:val="0"/>
          <w:i w:val="0"/>
        </w:rPr>
        <w:t>Zarząd PZD</w:t>
      </w:r>
      <w:proofErr w:type="gramEnd"/>
      <w:r>
        <w:rPr>
          <w:b w:val="0"/>
          <w:i w:val="0"/>
        </w:rPr>
        <w:t xml:space="preserve"> przesyła do </w:t>
      </w:r>
      <w:r w:rsidR="00DC6564" w:rsidRPr="005A2723">
        <w:rPr>
          <w:b w:val="0"/>
          <w:i w:val="0"/>
        </w:rPr>
        <w:t>Prezydium</w:t>
      </w:r>
      <w:r w:rsidR="00DC6564">
        <w:rPr>
          <w:b w:val="0"/>
          <w:i w:val="0"/>
        </w:rPr>
        <w:t xml:space="preserve"> </w:t>
      </w:r>
      <w:r>
        <w:rPr>
          <w:b w:val="0"/>
          <w:i w:val="0"/>
        </w:rPr>
        <w:t>Krajowej Rady PZD następujące dokumenty niezbędne do wyrażenia zgody na zwrot</w:t>
      </w:r>
      <w:r w:rsidR="00780DBC" w:rsidRPr="00780DBC">
        <w:rPr>
          <w:b w:val="0"/>
          <w:i w:val="0"/>
        </w:rPr>
        <w:t xml:space="preserve"> </w:t>
      </w:r>
      <w:r w:rsidR="00780DBC">
        <w:rPr>
          <w:b w:val="0"/>
          <w:i w:val="0"/>
        </w:rPr>
        <w:t>właścicielowi</w:t>
      </w:r>
      <w:r>
        <w:rPr>
          <w:b w:val="0"/>
          <w:i w:val="0"/>
        </w:rPr>
        <w:t xml:space="preserve"> terenu niezagospodarowanego:</w:t>
      </w:r>
    </w:p>
    <w:p w:rsidR="00AA054E" w:rsidRDefault="00AA054E" w:rsidP="009A2F20">
      <w:pPr>
        <w:pStyle w:val="Tekstpodstawowy"/>
        <w:numPr>
          <w:ilvl w:val="0"/>
          <w:numId w:val="26"/>
        </w:numPr>
        <w:rPr>
          <w:b w:val="0"/>
          <w:i w:val="0"/>
        </w:rPr>
      </w:pPr>
      <w:proofErr w:type="gramStart"/>
      <w:r>
        <w:rPr>
          <w:b w:val="0"/>
          <w:i w:val="0"/>
        </w:rPr>
        <w:t>opinię</w:t>
      </w:r>
      <w:proofErr w:type="gramEnd"/>
      <w:r>
        <w:rPr>
          <w:b w:val="0"/>
          <w:i w:val="0"/>
        </w:rPr>
        <w:t xml:space="preserve"> zarządu ROD wskazującą, iż teren będący przedmiotem zwrotu, stanowi teren niezagospodarowany i niewykorzystywany na cele ogrodnictwa działkowego, na którym brak jest infrastruktury Związku </w:t>
      </w:r>
      <w:r w:rsidR="007C0B87">
        <w:rPr>
          <w:b w:val="0"/>
          <w:i w:val="0"/>
        </w:rPr>
        <w:br/>
      </w:r>
      <w:r>
        <w:rPr>
          <w:b w:val="0"/>
          <w:i w:val="0"/>
        </w:rPr>
        <w:t xml:space="preserve">i </w:t>
      </w:r>
      <w:r w:rsidR="00780DBC">
        <w:rPr>
          <w:b w:val="0"/>
          <w:i w:val="0"/>
        </w:rPr>
        <w:t>działkowców;</w:t>
      </w:r>
    </w:p>
    <w:p w:rsidR="00780DBC" w:rsidRDefault="009C4D6F" w:rsidP="009A2F20">
      <w:pPr>
        <w:pStyle w:val="Tekstpodstawowy"/>
        <w:numPr>
          <w:ilvl w:val="0"/>
          <w:numId w:val="26"/>
        </w:numPr>
        <w:rPr>
          <w:b w:val="0"/>
          <w:i w:val="0"/>
        </w:rPr>
      </w:pPr>
      <w:proofErr w:type="gramStart"/>
      <w:r>
        <w:rPr>
          <w:b w:val="0"/>
          <w:i w:val="0"/>
        </w:rPr>
        <w:t>stanowisko</w:t>
      </w:r>
      <w:proofErr w:type="gramEnd"/>
      <w:r w:rsidR="00780DBC">
        <w:rPr>
          <w:b w:val="0"/>
          <w:i w:val="0"/>
        </w:rPr>
        <w:t xml:space="preserve"> właściciela gruntu</w:t>
      </w:r>
      <w:r>
        <w:rPr>
          <w:b w:val="0"/>
          <w:i w:val="0"/>
        </w:rPr>
        <w:t xml:space="preserve"> w sprawie</w:t>
      </w:r>
      <w:r w:rsidR="00780DBC">
        <w:rPr>
          <w:b w:val="0"/>
          <w:i w:val="0"/>
        </w:rPr>
        <w:t xml:space="preserve"> </w:t>
      </w:r>
      <w:r>
        <w:rPr>
          <w:b w:val="0"/>
          <w:i w:val="0"/>
        </w:rPr>
        <w:t>przejęcia</w:t>
      </w:r>
      <w:r w:rsidR="00780DBC">
        <w:rPr>
          <w:b w:val="0"/>
          <w:i w:val="0"/>
        </w:rPr>
        <w:t xml:space="preserve"> terenu niezagospodarowanego;</w:t>
      </w:r>
    </w:p>
    <w:p w:rsidR="00780DBC" w:rsidRPr="00E37D19" w:rsidRDefault="00AA054E" w:rsidP="00E37D19">
      <w:pPr>
        <w:pStyle w:val="Tekstpodstawowy"/>
        <w:numPr>
          <w:ilvl w:val="0"/>
          <w:numId w:val="26"/>
        </w:numPr>
        <w:rPr>
          <w:b w:val="0"/>
          <w:i w:val="0"/>
        </w:rPr>
      </w:pPr>
      <w:proofErr w:type="gramStart"/>
      <w:r>
        <w:rPr>
          <w:b w:val="0"/>
          <w:i w:val="0"/>
        </w:rPr>
        <w:t>uchwałę</w:t>
      </w:r>
      <w:proofErr w:type="gramEnd"/>
      <w:r>
        <w:rPr>
          <w:b w:val="0"/>
          <w:i w:val="0"/>
        </w:rPr>
        <w:t xml:space="preserve"> prezydium okręgowego zarządu PZD, po</w:t>
      </w:r>
      <w:r w:rsidR="00C43C9C">
        <w:rPr>
          <w:b w:val="0"/>
          <w:i w:val="0"/>
        </w:rPr>
        <w:t>twierdzającą, że teren jest nieużytkowany, jak również nie ma możliwości jego zagospodarowania przez działkowców</w:t>
      </w:r>
      <w:r w:rsidR="00E37D19">
        <w:rPr>
          <w:b w:val="0"/>
          <w:i w:val="0"/>
        </w:rPr>
        <w:t xml:space="preserve"> i Związek (w uchwale należy również wskazać</w:t>
      </w:r>
      <w:r w:rsidR="00780DBC" w:rsidRPr="00E37D19">
        <w:rPr>
          <w:b w:val="0"/>
          <w:i w:val="0"/>
        </w:rPr>
        <w:t xml:space="preserve"> stronę zobowiązaną do pokrycia</w:t>
      </w:r>
      <w:r w:rsidR="00E37D19">
        <w:rPr>
          <w:b w:val="0"/>
          <w:i w:val="0"/>
        </w:rPr>
        <w:t xml:space="preserve"> wszelkich</w:t>
      </w:r>
      <w:r w:rsidR="00780DBC" w:rsidRPr="00E37D19">
        <w:rPr>
          <w:b w:val="0"/>
          <w:i w:val="0"/>
        </w:rPr>
        <w:t xml:space="preserve"> kosztów </w:t>
      </w:r>
      <w:r w:rsidR="00E37D19">
        <w:rPr>
          <w:b w:val="0"/>
          <w:i w:val="0"/>
        </w:rPr>
        <w:t xml:space="preserve">notarialnych </w:t>
      </w:r>
      <w:r w:rsidR="00780DBC" w:rsidRPr="00E37D19">
        <w:rPr>
          <w:b w:val="0"/>
          <w:i w:val="0"/>
        </w:rPr>
        <w:t>i innych opłat sądowych</w:t>
      </w:r>
      <w:r w:rsidR="00E37D19">
        <w:rPr>
          <w:b w:val="0"/>
          <w:i w:val="0"/>
        </w:rPr>
        <w:t xml:space="preserve"> związanych z dokonaniem niniejszej czynności prawnej)</w:t>
      </w:r>
      <w:r w:rsidR="00780DBC" w:rsidRPr="00E37D19">
        <w:rPr>
          <w:b w:val="0"/>
          <w:i w:val="0"/>
        </w:rPr>
        <w:t>;</w:t>
      </w:r>
    </w:p>
    <w:p w:rsidR="00C43C9C" w:rsidRDefault="00C43C9C" w:rsidP="009A2F20">
      <w:pPr>
        <w:pStyle w:val="Tekstpodstawowy"/>
        <w:numPr>
          <w:ilvl w:val="0"/>
          <w:numId w:val="26"/>
        </w:numPr>
        <w:rPr>
          <w:b w:val="0"/>
          <w:i w:val="0"/>
        </w:rPr>
      </w:pPr>
      <w:proofErr w:type="gramStart"/>
      <w:r>
        <w:rPr>
          <w:b w:val="0"/>
          <w:i w:val="0"/>
        </w:rPr>
        <w:t>aktualny</w:t>
      </w:r>
      <w:proofErr w:type="gramEnd"/>
      <w:r>
        <w:rPr>
          <w:b w:val="0"/>
          <w:i w:val="0"/>
        </w:rPr>
        <w:t xml:space="preserve"> wypis z ewidencji gruntów i wyrys z mapy ewidencyjnej, wskazujący, iż teren będący przedmiotem zwrotu jest geodezyjnie wydzielony;</w:t>
      </w:r>
    </w:p>
    <w:p w:rsidR="00C43C9C" w:rsidRDefault="00C43C9C" w:rsidP="00C43C9C">
      <w:pPr>
        <w:pStyle w:val="Tekstpodstawowy"/>
        <w:numPr>
          <w:ilvl w:val="0"/>
          <w:numId w:val="26"/>
        </w:numPr>
        <w:rPr>
          <w:b w:val="0"/>
          <w:i w:val="0"/>
        </w:rPr>
      </w:pPr>
      <w:proofErr w:type="gramStart"/>
      <w:r>
        <w:rPr>
          <w:b w:val="0"/>
          <w:i w:val="0"/>
        </w:rPr>
        <w:t>aktualny</w:t>
      </w:r>
      <w:proofErr w:type="gramEnd"/>
      <w:r>
        <w:rPr>
          <w:b w:val="0"/>
          <w:i w:val="0"/>
        </w:rPr>
        <w:t xml:space="preserve"> odpis z księgi wieczystej prowadzonej dla danej nieruchomości, zawierający numery i powierzchnię działek geodezyjnych, które będą zwrócone właścicielowi (w przypadku, gdy dana księga wieczysta jest prowadzona przez właściwy Sąd Rejonowy w wersji elektronicznej, dopuszcza się możliwość przes</w:t>
      </w:r>
      <w:r w:rsidR="00780DBC">
        <w:rPr>
          <w:b w:val="0"/>
          <w:i w:val="0"/>
        </w:rPr>
        <w:t>łania wydruków elektronicznych).</w:t>
      </w:r>
    </w:p>
    <w:p w:rsidR="00F802D2" w:rsidRDefault="00780DBC" w:rsidP="00780DBC">
      <w:pPr>
        <w:pStyle w:val="Tekstpodstawowy"/>
        <w:numPr>
          <w:ilvl w:val="0"/>
          <w:numId w:val="25"/>
        </w:numPr>
        <w:ind w:left="426"/>
        <w:rPr>
          <w:b w:val="0"/>
          <w:i w:val="0"/>
        </w:rPr>
      </w:pPr>
      <w:r>
        <w:rPr>
          <w:b w:val="0"/>
          <w:i w:val="0"/>
        </w:rPr>
        <w:t xml:space="preserve">W oparciu o dokumenty, o których </w:t>
      </w:r>
      <w:r w:rsidRPr="00C24129">
        <w:rPr>
          <w:b w:val="0"/>
          <w:i w:val="0"/>
        </w:rPr>
        <w:t xml:space="preserve">mowa w ust. 1, </w:t>
      </w:r>
      <w:r w:rsidR="00F802D2" w:rsidRPr="00C24129">
        <w:rPr>
          <w:b w:val="0"/>
          <w:i w:val="0"/>
        </w:rPr>
        <w:t>Prezydium Krajowej Rady PZD podejmuje uchwałę wyrażającą</w:t>
      </w:r>
      <w:r w:rsidR="00F802D2">
        <w:rPr>
          <w:b w:val="0"/>
          <w:i w:val="0"/>
        </w:rPr>
        <w:t xml:space="preserve"> zgodę na rozwiązanie prawa użytkowania wieczystego lub wygaszenie prawa użytkowania.</w:t>
      </w:r>
    </w:p>
    <w:p w:rsidR="00E37D19" w:rsidRPr="00896135" w:rsidRDefault="00780DBC" w:rsidP="00780DBC">
      <w:pPr>
        <w:pStyle w:val="Tekstpodstawowy"/>
        <w:numPr>
          <w:ilvl w:val="0"/>
          <w:numId w:val="25"/>
        </w:numPr>
        <w:ind w:left="426"/>
        <w:rPr>
          <w:b w:val="0"/>
          <w:i w:val="0"/>
        </w:rPr>
      </w:pPr>
      <w:r w:rsidRPr="0064036B">
        <w:rPr>
          <w:b w:val="0"/>
          <w:i w:val="0"/>
        </w:rPr>
        <w:t xml:space="preserve">Na podstawie uchwały </w:t>
      </w:r>
      <w:proofErr w:type="gramStart"/>
      <w:r>
        <w:rPr>
          <w:b w:val="0"/>
          <w:i w:val="0"/>
        </w:rPr>
        <w:t xml:space="preserve">wymienionej w </w:t>
      </w:r>
      <w:proofErr w:type="spellStart"/>
      <w:r>
        <w:rPr>
          <w:b w:val="0"/>
          <w:i w:val="0"/>
        </w:rPr>
        <w:t>pkt</w:t>
      </w:r>
      <w:proofErr w:type="spellEnd"/>
      <w:proofErr w:type="gramEnd"/>
      <w:r>
        <w:rPr>
          <w:b w:val="0"/>
          <w:i w:val="0"/>
        </w:rPr>
        <w:t xml:space="preserve"> 2</w:t>
      </w:r>
      <w:r w:rsidRPr="0064036B">
        <w:rPr>
          <w:b w:val="0"/>
          <w:i w:val="0"/>
        </w:rPr>
        <w:t>,</w:t>
      </w:r>
      <w:r w:rsidR="005A2723">
        <w:rPr>
          <w:b w:val="0"/>
          <w:i w:val="0"/>
        </w:rPr>
        <w:t xml:space="preserve"> na wniosek OZ PZD</w:t>
      </w:r>
      <w:r w:rsidRPr="0064036B">
        <w:rPr>
          <w:b w:val="0"/>
          <w:i w:val="0"/>
        </w:rPr>
        <w:t xml:space="preserve"> osoby </w:t>
      </w:r>
      <w:r w:rsidR="005A2723">
        <w:rPr>
          <w:b w:val="0"/>
          <w:i w:val="0"/>
        </w:rPr>
        <w:t>uprawnione do reprezentowania PZD udzielą stosownego pełnomocnictwa.</w:t>
      </w:r>
    </w:p>
    <w:p w:rsidR="009B10D5" w:rsidRDefault="009B10D5" w:rsidP="00780DBC">
      <w:pPr>
        <w:pStyle w:val="Tekstpodstawowy"/>
        <w:spacing w:line="276" w:lineRule="auto"/>
        <w:jc w:val="center"/>
        <w:rPr>
          <w:i w:val="0"/>
        </w:rPr>
      </w:pPr>
    </w:p>
    <w:p w:rsidR="009B10D5" w:rsidRDefault="009B10D5" w:rsidP="00780DBC">
      <w:pPr>
        <w:pStyle w:val="Tekstpodstawowy"/>
        <w:spacing w:line="276" w:lineRule="auto"/>
        <w:jc w:val="center"/>
        <w:rPr>
          <w:i w:val="0"/>
        </w:rPr>
      </w:pPr>
    </w:p>
    <w:p w:rsidR="00780DBC" w:rsidRDefault="00780DBC" w:rsidP="00780DBC">
      <w:pPr>
        <w:pStyle w:val="Tekstpodstawowy"/>
        <w:spacing w:line="276" w:lineRule="auto"/>
        <w:jc w:val="center"/>
        <w:rPr>
          <w:i w:val="0"/>
        </w:rPr>
      </w:pPr>
      <w:r>
        <w:rPr>
          <w:i w:val="0"/>
        </w:rPr>
        <w:lastRenderedPageBreak/>
        <w:t>§ 5</w:t>
      </w:r>
    </w:p>
    <w:p w:rsidR="00E37D19" w:rsidRDefault="00E37D19" w:rsidP="00E37D19">
      <w:pPr>
        <w:pStyle w:val="Tekstpodstawowy"/>
        <w:rPr>
          <w:b w:val="0"/>
          <w:i w:val="0"/>
        </w:rPr>
      </w:pPr>
      <w:r>
        <w:rPr>
          <w:b w:val="0"/>
          <w:i w:val="0"/>
        </w:rPr>
        <w:t xml:space="preserve">Po rozwiązaniu prawa użytkowania wieczystego bądź wygaszeniu prawa użytkowania do terenu niezagospodarowanego, </w:t>
      </w:r>
      <w:r w:rsidRPr="00DF2456">
        <w:rPr>
          <w:b w:val="0"/>
          <w:i w:val="0"/>
        </w:rPr>
        <w:t>okręgowy zarząd PZD</w:t>
      </w:r>
      <w:r w:rsidR="00DC6564">
        <w:rPr>
          <w:b w:val="0"/>
          <w:i w:val="0"/>
          <w:strike/>
        </w:rPr>
        <w:t xml:space="preserve"> </w:t>
      </w:r>
      <w:r>
        <w:rPr>
          <w:b w:val="0"/>
          <w:i w:val="0"/>
        </w:rPr>
        <w:t>zobowiązany jest do przekazania powyższych dokumentów do Rejestru ROD i ujawnienia w nim dokonanie przedmiotowej czynności prawnej.</w:t>
      </w:r>
    </w:p>
    <w:p w:rsidR="00D71E2F" w:rsidRDefault="00D71E2F" w:rsidP="00896135">
      <w:pPr>
        <w:pStyle w:val="Tekstpodstawowy"/>
        <w:spacing w:line="276" w:lineRule="auto"/>
        <w:rPr>
          <w:i w:val="0"/>
        </w:rPr>
      </w:pPr>
    </w:p>
    <w:p w:rsidR="00D71E2F" w:rsidRDefault="009C4D6F" w:rsidP="00C656F0">
      <w:pPr>
        <w:pStyle w:val="Tekstpodstawowy"/>
        <w:spacing w:line="276" w:lineRule="auto"/>
        <w:jc w:val="center"/>
        <w:rPr>
          <w:i w:val="0"/>
        </w:rPr>
      </w:pPr>
      <w:r>
        <w:rPr>
          <w:i w:val="0"/>
        </w:rPr>
        <w:t>§ 6</w:t>
      </w:r>
    </w:p>
    <w:p w:rsidR="00381CF8" w:rsidRDefault="00381CF8" w:rsidP="00BE2781">
      <w:pPr>
        <w:pStyle w:val="Tekstpodstawowy"/>
        <w:spacing w:line="276" w:lineRule="auto"/>
        <w:rPr>
          <w:b w:val="0"/>
          <w:i w:val="0"/>
        </w:rPr>
      </w:pPr>
      <w:r>
        <w:rPr>
          <w:b w:val="0"/>
          <w:i w:val="0"/>
        </w:rPr>
        <w:t>Uchwała wchodzi w życie z dniem podjęcia.</w:t>
      </w:r>
    </w:p>
    <w:p w:rsidR="00BE2781" w:rsidRDefault="00BE2781" w:rsidP="00F45710">
      <w:pPr>
        <w:pStyle w:val="Tekstpodstawowy"/>
        <w:rPr>
          <w:b w:val="0"/>
          <w:i w:val="0"/>
        </w:rPr>
      </w:pPr>
    </w:p>
    <w:p w:rsidR="00BE2781" w:rsidRDefault="00BE2781" w:rsidP="00F45710">
      <w:pPr>
        <w:pStyle w:val="Tekstpodstawowy"/>
        <w:rPr>
          <w:b w:val="0"/>
          <w:i w:val="0"/>
        </w:rPr>
      </w:pPr>
    </w:p>
    <w:p w:rsidR="00381CF8" w:rsidRDefault="00381CF8" w:rsidP="00381CF8">
      <w:pPr>
        <w:pStyle w:val="Tekstpodstawowy"/>
        <w:ind w:left="360" w:firstLine="348"/>
        <w:rPr>
          <w:b w:val="0"/>
          <w:i w:val="0"/>
        </w:rPr>
      </w:pPr>
      <w:r>
        <w:rPr>
          <w:b w:val="0"/>
          <w:i w:val="0"/>
        </w:rPr>
        <w:t>WICEPREZES                                                          PREZES</w:t>
      </w:r>
    </w:p>
    <w:p w:rsidR="00381CF8" w:rsidRDefault="00381CF8" w:rsidP="00F45710">
      <w:pPr>
        <w:pStyle w:val="Tekstpodstawowy"/>
        <w:rPr>
          <w:b w:val="0"/>
          <w:i w:val="0"/>
        </w:rPr>
      </w:pPr>
    </w:p>
    <w:p w:rsidR="00BE2781" w:rsidRDefault="00BE2781" w:rsidP="00F45710">
      <w:pPr>
        <w:pStyle w:val="Tekstpodstawowy"/>
        <w:rPr>
          <w:b w:val="0"/>
          <w:i w:val="0"/>
        </w:rPr>
      </w:pPr>
    </w:p>
    <w:p w:rsidR="00BE2781" w:rsidRDefault="00BE2781" w:rsidP="00F45710">
      <w:pPr>
        <w:pStyle w:val="Tekstpodstawowy"/>
        <w:rPr>
          <w:b w:val="0"/>
          <w:i w:val="0"/>
        </w:rPr>
      </w:pPr>
    </w:p>
    <w:p w:rsidR="00381CF8" w:rsidRDefault="00F45710" w:rsidP="00F45710">
      <w:pPr>
        <w:pStyle w:val="Tekstpodstawowy"/>
        <w:ind w:left="360"/>
        <w:rPr>
          <w:b w:val="0"/>
          <w:i w:val="0"/>
        </w:rPr>
      </w:pPr>
      <w:r>
        <w:rPr>
          <w:b w:val="0"/>
          <w:i w:val="0"/>
        </w:rPr>
        <w:t xml:space="preserve">  </w:t>
      </w:r>
      <w:r w:rsidR="00896135">
        <w:rPr>
          <w:b w:val="0"/>
          <w:i w:val="0"/>
        </w:rPr>
        <w:t>Tadeusz JARZĘBAK</w:t>
      </w:r>
      <w:r w:rsidR="00381CF8">
        <w:rPr>
          <w:b w:val="0"/>
          <w:i w:val="0"/>
        </w:rPr>
        <w:t xml:space="preserve">           </w:t>
      </w:r>
      <w:r>
        <w:rPr>
          <w:b w:val="0"/>
          <w:i w:val="0"/>
        </w:rPr>
        <w:t xml:space="preserve">                               </w:t>
      </w:r>
      <w:r w:rsidR="00381CF8">
        <w:rPr>
          <w:b w:val="0"/>
          <w:i w:val="0"/>
        </w:rPr>
        <w:t>Eugeniusz KONDRACKI</w:t>
      </w:r>
    </w:p>
    <w:p w:rsidR="00381CF8" w:rsidRDefault="00381CF8" w:rsidP="00381CF8"/>
    <w:p w:rsidR="00F45710" w:rsidRDefault="00F45710" w:rsidP="00381CF8"/>
    <w:p w:rsidR="00381CF8" w:rsidRDefault="00F45710" w:rsidP="00381CF8">
      <w:r>
        <w:rPr>
          <w:i/>
          <w:sz w:val="26"/>
        </w:rPr>
        <w:t xml:space="preserve">Warszawa, dnia </w:t>
      </w:r>
      <w:r w:rsidR="00896135">
        <w:rPr>
          <w:i/>
          <w:sz w:val="26"/>
        </w:rPr>
        <w:t>30 września</w:t>
      </w:r>
      <w:r w:rsidR="003C402C">
        <w:rPr>
          <w:i/>
          <w:sz w:val="26"/>
        </w:rPr>
        <w:t xml:space="preserve"> </w:t>
      </w:r>
      <w:r w:rsidR="00896135">
        <w:rPr>
          <w:i/>
          <w:sz w:val="26"/>
        </w:rPr>
        <w:t xml:space="preserve">2015 </w:t>
      </w:r>
      <w:r w:rsidR="00381CF8">
        <w:rPr>
          <w:i/>
          <w:sz w:val="26"/>
        </w:rPr>
        <w:t>r.</w:t>
      </w:r>
    </w:p>
    <w:sectPr w:rsidR="00381CF8" w:rsidSect="00C87C09">
      <w:footerReference w:type="default" r:id="rId8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3AE" w:rsidRDefault="00A133AE" w:rsidP="002E38E8">
      <w:r>
        <w:separator/>
      </w:r>
    </w:p>
  </w:endnote>
  <w:endnote w:type="continuationSeparator" w:id="1">
    <w:p w:rsidR="00A133AE" w:rsidRDefault="00A133AE" w:rsidP="002E3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1329"/>
      <w:docPartObj>
        <w:docPartGallery w:val="Page Numbers (Bottom of Page)"/>
        <w:docPartUnique/>
      </w:docPartObj>
    </w:sdtPr>
    <w:sdtContent>
      <w:p w:rsidR="00982C92" w:rsidRDefault="00075B6B">
        <w:pPr>
          <w:pStyle w:val="Stopka"/>
          <w:jc w:val="center"/>
        </w:pPr>
        <w:fldSimple w:instr=" PAGE   \* MERGEFORMAT ">
          <w:r w:rsidR="0094520F">
            <w:rPr>
              <w:noProof/>
            </w:rPr>
            <w:t>2</w:t>
          </w:r>
        </w:fldSimple>
      </w:p>
    </w:sdtContent>
  </w:sdt>
  <w:p w:rsidR="00982C92" w:rsidRDefault="00982C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3AE" w:rsidRDefault="00A133AE" w:rsidP="002E38E8">
      <w:r>
        <w:separator/>
      </w:r>
    </w:p>
  </w:footnote>
  <w:footnote w:type="continuationSeparator" w:id="1">
    <w:p w:rsidR="00A133AE" w:rsidRDefault="00A133AE" w:rsidP="002E3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7DD"/>
    <w:multiLevelType w:val="hybridMultilevel"/>
    <w:tmpl w:val="6E926F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FD5C7D"/>
    <w:multiLevelType w:val="hybridMultilevel"/>
    <w:tmpl w:val="C7DA6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D1E1D"/>
    <w:multiLevelType w:val="hybridMultilevel"/>
    <w:tmpl w:val="CF86F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35E87"/>
    <w:multiLevelType w:val="hybridMultilevel"/>
    <w:tmpl w:val="4E2C7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60420"/>
    <w:multiLevelType w:val="hybridMultilevel"/>
    <w:tmpl w:val="E294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B7409"/>
    <w:multiLevelType w:val="hybridMultilevel"/>
    <w:tmpl w:val="BFF80AB0"/>
    <w:lvl w:ilvl="0" w:tplc="04150017">
      <w:start w:val="1"/>
      <w:numFmt w:val="lowerLetter"/>
      <w:lvlText w:val="%1)"/>
      <w:lvlJc w:val="left"/>
      <w:pPr>
        <w:ind w:left="858" w:hanging="360"/>
      </w:p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6">
    <w:nsid w:val="172B712B"/>
    <w:multiLevelType w:val="hybridMultilevel"/>
    <w:tmpl w:val="7E6A2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55957"/>
    <w:multiLevelType w:val="hybridMultilevel"/>
    <w:tmpl w:val="4D4849E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B0559B"/>
    <w:multiLevelType w:val="hybridMultilevel"/>
    <w:tmpl w:val="C0B0B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15924"/>
    <w:multiLevelType w:val="hybridMultilevel"/>
    <w:tmpl w:val="266EA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B7A49"/>
    <w:multiLevelType w:val="hybridMultilevel"/>
    <w:tmpl w:val="2BACD7B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F0E77DD"/>
    <w:multiLevelType w:val="hybridMultilevel"/>
    <w:tmpl w:val="5248F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70AE1"/>
    <w:multiLevelType w:val="hybridMultilevel"/>
    <w:tmpl w:val="3878AE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7224CE6"/>
    <w:multiLevelType w:val="hybridMultilevel"/>
    <w:tmpl w:val="C3205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3265E"/>
    <w:multiLevelType w:val="hybridMultilevel"/>
    <w:tmpl w:val="1DC429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F001553"/>
    <w:multiLevelType w:val="hybridMultilevel"/>
    <w:tmpl w:val="780A77A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2A86C86"/>
    <w:multiLevelType w:val="hybridMultilevel"/>
    <w:tmpl w:val="1E14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B2448"/>
    <w:multiLevelType w:val="hybridMultilevel"/>
    <w:tmpl w:val="09F08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1B0"/>
    <w:multiLevelType w:val="hybridMultilevel"/>
    <w:tmpl w:val="75B4F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B0651"/>
    <w:multiLevelType w:val="hybridMultilevel"/>
    <w:tmpl w:val="E294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D7B87"/>
    <w:multiLevelType w:val="hybridMultilevel"/>
    <w:tmpl w:val="779C1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C7919"/>
    <w:multiLevelType w:val="hybridMultilevel"/>
    <w:tmpl w:val="E6165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5035F"/>
    <w:multiLevelType w:val="hybridMultilevel"/>
    <w:tmpl w:val="E41A5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16C69"/>
    <w:multiLevelType w:val="hybridMultilevel"/>
    <w:tmpl w:val="EC44AD52"/>
    <w:lvl w:ilvl="0" w:tplc="7E921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FA6DE5"/>
    <w:multiLevelType w:val="hybridMultilevel"/>
    <w:tmpl w:val="FA72A6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1380D"/>
    <w:multiLevelType w:val="hybridMultilevel"/>
    <w:tmpl w:val="086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47CE2"/>
    <w:multiLevelType w:val="hybridMultilevel"/>
    <w:tmpl w:val="9B6048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7917CEA"/>
    <w:multiLevelType w:val="hybridMultilevel"/>
    <w:tmpl w:val="0DFE38A2"/>
    <w:lvl w:ilvl="0" w:tplc="C9869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B7717A"/>
    <w:multiLevelType w:val="hybridMultilevel"/>
    <w:tmpl w:val="6A8C0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83929"/>
    <w:multiLevelType w:val="hybridMultilevel"/>
    <w:tmpl w:val="26BAF48A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0">
    <w:nsid w:val="7A183506"/>
    <w:multiLevelType w:val="hybridMultilevel"/>
    <w:tmpl w:val="DE108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8"/>
  </w:num>
  <w:num w:numId="4">
    <w:abstractNumId w:val="30"/>
  </w:num>
  <w:num w:numId="5">
    <w:abstractNumId w:val="2"/>
  </w:num>
  <w:num w:numId="6">
    <w:abstractNumId w:val="18"/>
  </w:num>
  <w:num w:numId="7">
    <w:abstractNumId w:val="27"/>
  </w:num>
  <w:num w:numId="8">
    <w:abstractNumId w:val="23"/>
  </w:num>
  <w:num w:numId="9">
    <w:abstractNumId w:val="24"/>
  </w:num>
  <w:num w:numId="10">
    <w:abstractNumId w:val="26"/>
  </w:num>
  <w:num w:numId="11">
    <w:abstractNumId w:val="21"/>
  </w:num>
  <w:num w:numId="12">
    <w:abstractNumId w:val="0"/>
  </w:num>
  <w:num w:numId="13">
    <w:abstractNumId w:val="29"/>
  </w:num>
  <w:num w:numId="14">
    <w:abstractNumId w:val="10"/>
  </w:num>
  <w:num w:numId="15">
    <w:abstractNumId w:val="4"/>
  </w:num>
  <w:num w:numId="16">
    <w:abstractNumId w:val="11"/>
  </w:num>
  <w:num w:numId="17">
    <w:abstractNumId w:val="5"/>
  </w:num>
  <w:num w:numId="18">
    <w:abstractNumId w:val="7"/>
  </w:num>
  <w:num w:numId="19">
    <w:abstractNumId w:val="25"/>
  </w:num>
  <w:num w:numId="20">
    <w:abstractNumId w:val="17"/>
  </w:num>
  <w:num w:numId="21">
    <w:abstractNumId w:val="9"/>
  </w:num>
  <w:num w:numId="22">
    <w:abstractNumId w:val="6"/>
  </w:num>
  <w:num w:numId="23">
    <w:abstractNumId w:val="19"/>
  </w:num>
  <w:num w:numId="24">
    <w:abstractNumId w:val="16"/>
  </w:num>
  <w:num w:numId="25">
    <w:abstractNumId w:val="22"/>
  </w:num>
  <w:num w:numId="26">
    <w:abstractNumId w:val="12"/>
  </w:num>
  <w:num w:numId="27">
    <w:abstractNumId w:val="3"/>
  </w:num>
  <w:num w:numId="28">
    <w:abstractNumId w:val="1"/>
  </w:num>
  <w:num w:numId="29">
    <w:abstractNumId w:val="15"/>
  </w:num>
  <w:num w:numId="30">
    <w:abstractNumId w:val="20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CF8"/>
    <w:rsid w:val="000172B4"/>
    <w:rsid w:val="00041D45"/>
    <w:rsid w:val="000620C1"/>
    <w:rsid w:val="000629B3"/>
    <w:rsid w:val="000705BB"/>
    <w:rsid w:val="00075B6B"/>
    <w:rsid w:val="0009505E"/>
    <w:rsid w:val="000D211D"/>
    <w:rsid w:val="000E1926"/>
    <w:rsid w:val="00106159"/>
    <w:rsid w:val="001332B9"/>
    <w:rsid w:val="00152610"/>
    <w:rsid w:val="00154BFF"/>
    <w:rsid w:val="00160370"/>
    <w:rsid w:val="00164818"/>
    <w:rsid w:val="0016650D"/>
    <w:rsid w:val="00167B9B"/>
    <w:rsid w:val="001B0601"/>
    <w:rsid w:val="001D070C"/>
    <w:rsid w:val="001F49F4"/>
    <w:rsid w:val="002163EC"/>
    <w:rsid w:val="00251531"/>
    <w:rsid w:val="00256D1E"/>
    <w:rsid w:val="00256D57"/>
    <w:rsid w:val="00265248"/>
    <w:rsid w:val="002E38E8"/>
    <w:rsid w:val="00304FE6"/>
    <w:rsid w:val="003056F4"/>
    <w:rsid w:val="00326627"/>
    <w:rsid w:val="00345011"/>
    <w:rsid w:val="00367563"/>
    <w:rsid w:val="003705F2"/>
    <w:rsid w:val="00375DC1"/>
    <w:rsid w:val="00381CF8"/>
    <w:rsid w:val="00396200"/>
    <w:rsid w:val="003A3ABB"/>
    <w:rsid w:val="003C1D78"/>
    <w:rsid w:val="003C3BB9"/>
    <w:rsid w:val="003C402C"/>
    <w:rsid w:val="003D3E9A"/>
    <w:rsid w:val="0040417D"/>
    <w:rsid w:val="00404C1F"/>
    <w:rsid w:val="004077D6"/>
    <w:rsid w:val="00414DE6"/>
    <w:rsid w:val="00435906"/>
    <w:rsid w:val="0046409F"/>
    <w:rsid w:val="00475399"/>
    <w:rsid w:val="004A7848"/>
    <w:rsid w:val="004B3949"/>
    <w:rsid w:val="004C3F1F"/>
    <w:rsid w:val="004C4BAA"/>
    <w:rsid w:val="00506D7F"/>
    <w:rsid w:val="005133D2"/>
    <w:rsid w:val="00514A6D"/>
    <w:rsid w:val="0054670D"/>
    <w:rsid w:val="00550F19"/>
    <w:rsid w:val="0055131A"/>
    <w:rsid w:val="00562AE6"/>
    <w:rsid w:val="00582D81"/>
    <w:rsid w:val="00584C81"/>
    <w:rsid w:val="00597F36"/>
    <w:rsid w:val="005A2723"/>
    <w:rsid w:val="006003A6"/>
    <w:rsid w:val="006216B1"/>
    <w:rsid w:val="006253F8"/>
    <w:rsid w:val="00625C49"/>
    <w:rsid w:val="006261A8"/>
    <w:rsid w:val="00645787"/>
    <w:rsid w:val="00663B48"/>
    <w:rsid w:val="00677FF7"/>
    <w:rsid w:val="00690E7E"/>
    <w:rsid w:val="006C4C8E"/>
    <w:rsid w:val="006E755B"/>
    <w:rsid w:val="00715AE8"/>
    <w:rsid w:val="00716789"/>
    <w:rsid w:val="00723108"/>
    <w:rsid w:val="007318D2"/>
    <w:rsid w:val="007543F7"/>
    <w:rsid w:val="00760661"/>
    <w:rsid w:val="00765ED9"/>
    <w:rsid w:val="00780DBC"/>
    <w:rsid w:val="007A3680"/>
    <w:rsid w:val="007B0860"/>
    <w:rsid w:val="007C0B87"/>
    <w:rsid w:val="007C6F9C"/>
    <w:rsid w:val="00807E98"/>
    <w:rsid w:val="00826E99"/>
    <w:rsid w:val="0085749C"/>
    <w:rsid w:val="00866383"/>
    <w:rsid w:val="00893246"/>
    <w:rsid w:val="00896135"/>
    <w:rsid w:val="008D7A30"/>
    <w:rsid w:val="00911BC7"/>
    <w:rsid w:val="00927EAC"/>
    <w:rsid w:val="00943FAF"/>
    <w:rsid w:val="009442B2"/>
    <w:rsid w:val="0094520F"/>
    <w:rsid w:val="00967950"/>
    <w:rsid w:val="00982C92"/>
    <w:rsid w:val="0098385F"/>
    <w:rsid w:val="00986446"/>
    <w:rsid w:val="00992E29"/>
    <w:rsid w:val="009A2F20"/>
    <w:rsid w:val="009B10D5"/>
    <w:rsid w:val="009C4D6F"/>
    <w:rsid w:val="009E589B"/>
    <w:rsid w:val="00A02355"/>
    <w:rsid w:val="00A133AE"/>
    <w:rsid w:val="00A30FA6"/>
    <w:rsid w:val="00A60C8D"/>
    <w:rsid w:val="00A70DAF"/>
    <w:rsid w:val="00A714DC"/>
    <w:rsid w:val="00A83B08"/>
    <w:rsid w:val="00A84095"/>
    <w:rsid w:val="00A85E6A"/>
    <w:rsid w:val="00A8628C"/>
    <w:rsid w:val="00AA054E"/>
    <w:rsid w:val="00AD67BA"/>
    <w:rsid w:val="00AE0FE7"/>
    <w:rsid w:val="00AF1BCB"/>
    <w:rsid w:val="00AF5D47"/>
    <w:rsid w:val="00B10BF5"/>
    <w:rsid w:val="00B22206"/>
    <w:rsid w:val="00B34F8B"/>
    <w:rsid w:val="00B41739"/>
    <w:rsid w:val="00B65BF3"/>
    <w:rsid w:val="00BA215A"/>
    <w:rsid w:val="00BA6274"/>
    <w:rsid w:val="00BB71C6"/>
    <w:rsid w:val="00BC06A5"/>
    <w:rsid w:val="00BC3B53"/>
    <w:rsid w:val="00BC7379"/>
    <w:rsid w:val="00BD4196"/>
    <w:rsid w:val="00BE2781"/>
    <w:rsid w:val="00BE6DA7"/>
    <w:rsid w:val="00BE7F3D"/>
    <w:rsid w:val="00BF60E8"/>
    <w:rsid w:val="00C13A99"/>
    <w:rsid w:val="00C22164"/>
    <w:rsid w:val="00C24129"/>
    <w:rsid w:val="00C33F81"/>
    <w:rsid w:val="00C37D67"/>
    <w:rsid w:val="00C42D31"/>
    <w:rsid w:val="00C43C9C"/>
    <w:rsid w:val="00C63BE4"/>
    <w:rsid w:val="00C656F0"/>
    <w:rsid w:val="00C80B42"/>
    <w:rsid w:val="00C87C09"/>
    <w:rsid w:val="00CB11CB"/>
    <w:rsid w:val="00CD5BDC"/>
    <w:rsid w:val="00CF13A3"/>
    <w:rsid w:val="00D20A78"/>
    <w:rsid w:val="00D566D1"/>
    <w:rsid w:val="00D57FD7"/>
    <w:rsid w:val="00D60197"/>
    <w:rsid w:val="00D62620"/>
    <w:rsid w:val="00D62699"/>
    <w:rsid w:val="00D71E2F"/>
    <w:rsid w:val="00D84313"/>
    <w:rsid w:val="00DA4CD8"/>
    <w:rsid w:val="00DB0577"/>
    <w:rsid w:val="00DB266A"/>
    <w:rsid w:val="00DC3370"/>
    <w:rsid w:val="00DC6564"/>
    <w:rsid w:val="00DD448A"/>
    <w:rsid w:val="00DF2456"/>
    <w:rsid w:val="00E02E44"/>
    <w:rsid w:val="00E237D9"/>
    <w:rsid w:val="00E37D19"/>
    <w:rsid w:val="00E53A23"/>
    <w:rsid w:val="00E6172A"/>
    <w:rsid w:val="00E6624D"/>
    <w:rsid w:val="00E801AC"/>
    <w:rsid w:val="00EB4896"/>
    <w:rsid w:val="00EB7FB7"/>
    <w:rsid w:val="00EC5974"/>
    <w:rsid w:val="00ED18D4"/>
    <w:rsid w:val="00EE7B21"/>
    <w:rsid w:val="00F00104"/>
    <w:rsid w:val="00F12472"/>
    <w:rsid w:val="00F45710"/>
    <w:rsid w:val="00F57F68"/>
    <w:rsid w:val="00F607B4"/>
    <w:rsid w:val="00F60929"/>
    <w:rsid w:val="00F64EF2"/>
    <w:rsid w:val="00F802D2"/>
    <w:rsid w:val="00FA37E1"/>
    <w:rsid w:val="00FA6000"/>
    <w:rsid w:val="00FB4CE5"/>
    <w:rsid w:val="00FC152B"/>
    <w:rsid w:val="00FF388A"/>
    <w:rsid w:val="00F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1CF8"/>
    <w:pPr>
      <w:keepNext/>
      <w:autoSpaceDE w:val="0"/>
      <w:autoSpaceDN w:val="0"/>
      <w:ind w:left="2124" w:firstLine="708"/>
      <w:jc w:val="both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1CF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81CF8"/>
    <w:pPr>
      <w:autoSpaceDE w:val="0"/>
      <w:autoSpaceDN w:val="0"/>
      <w:jc w:val="both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81CF8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E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E7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38E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38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38E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C6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F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6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F9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CCF7-CBA5-4020-8479-AF969A67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user</cp:lastModifiedBy>
  <cp:revision>59</cp:revision>
  <cp:lastPrinted>2015-10-01T07:13:00Z</cp:lastPrinted>
  <dcterms:created xsi:type="dcterms:W3CDTF">2010-03-19T09:28:00Z</dcterms:created>
  <dcterms:modified xsi:type="dcterms:W3CDTF">2015-10-01T07:13:00Z</dcterms:modified>
</cp:coreProperties>
</file>