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8B" w:rsidRDefault="003D0CF8" w:rsidP="00CF548B">
      <w:pPr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UCHWAŁA Nr 7</w:t>
      </w:r>
      <w:r w:rsidR="00CF548B">
        <w:rPr>
          <w:b/>
          <w:bCs/>
          <w:color w:val="000000"/>
          <w:spacing w:val="-5"/>
          <w:sz w:val="28"/>
          <w:szCs w:val="28"/>
        </w:rPr>
        <w:t>/III/2015</w:t>
      </w:r>
    </w:p>
    <w:p w:rsidR="00CF548B" w:rsidRPr="00C147C0" w:rsidRDefault="00CF548B" w:rsidP="00CF548B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Krajowej Rady Polskiego Związku Działkowców</w:t>
      </w:r>
    </w:p>
    <w:p w:rsidR="00CF548B" w:rsidRDefault="00CF548B" w:rsidP="00CF548B">
      <w:pPr>
        <w:jc w:val="center"/>
        <w:rPr>
          <w:b/>
          <w:bCs/>
          <w:color w:val="000000"/>
          <w:spacing w:val="-3"/>
          <w:sz w:val="28"/>
          <w:szCs w:val="28"/>
        </w:rPr>
      </w:pPr>
      <w:r w:rsidRPr="00C147C0">
        <w:rPr>
          <w:b/>
          <w:bCs/>
          <w:color w:val="000000"/>
          <w:spacing w:val="-3"/>
          <w:sz w:val="28"/>
          <w:szCs w:val="28"/>
        </w:rPr>
        <w:t xml:space="preserve">z dnia </w:t>
      </w:r>
      <w:r w:rsidRPr="00A841D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października</w:t>
      </w:r>
      <w:r w:rsidRPr="00A841D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A841DD">
        <w:rPr>
          <w:b/>
          <w:sz w:val="28"/>
          <w:szCs w:val="28"/>
        </w:rPr>
        <w:t>r.</w:t>
      </w:r>
    </w:p>
    <w:p w:rsidR="00CF548B" w:rsidRPr="00930CE2" w:rsidRDefault="00CF548B" w:rsidP="00CF548B">
      <w:pPr>
        <w:jc w:val="center"/>
        <w:rPr>
          <w:b/>
          <w:iCs/>
          <w:color w:val="000000"/>
          <w:spacing w:val="-3"/>
          <w:sz w:val="26"/>
          <w:szCs w:val="26"/>
        </w:rPr>
      </w:pPr>
    </w:p>
    <w:p w:rsidR="00CF548B" w:rsidRPr="00930CE2" w:rsidRDefault="00CC7F3C" w:rsidP="00CF548B">
      <w:pPr>
        <w:jc w:val="center"/>
        <w:rPr>
          <w:b/>
          <w:i/>
          <w:iCs/>
          <w:color w:val="000000"/>
          <w:spacing w:val="-3"/>
          <w:sz w:val="26"/>
          <w:szCs w:val="26"/>
        </w:rPr>
      </w:pPr>
      <w:r>
        <w:rPr>
          <w:b/>
          <w:i/>
          <w:iCs/>
          <w:color w:val="000000"/>
          <w:spacing w:val="-3"/>
          <w:sz w:val="26"/>
          <w:szCs w:val="26"/>
        </w:rPr>
        <w:t>w sprawie podziału podwyższo</w:t>
      </w:r>
      <w:r w:rsidR="00CF548B" w:rsidRPr="00930CE2">
        <w:rPr>
          <w:b/>
          <w:i/>
          <w:iCs/>
          <w:color w:val="000000"/>
          <w:spacing w:val="-3"/>
          <w:sz w:val="26"/>
          <w:szCs w:val="26"/>
        </w:rPr>
        <w:t>n</w:t>
      </w:r>
      <w:r>
        <w:rPr>
          <w:b/>
          <w:i/>
          <w:iCs/>
          <w:color w:val="000000"/>
          <w:spacing w:val="-3"/>
          <w:sz w:val="26"/>
          <w:szCs w:val="26"/>
        </w:rPr>
        <w:t>ej</w:t>
      </w:r>
      <w:r w:rsidR="00CF548B" w:rsidRPr="00930CE2">
        <w:rPr>
          <w:b/>
          <w:i/>
          <w:iCs/>
          <w:color w:val="000000"/>
          <w:spacing w:val="-3"/>
          <w:sz w:val="26"/>
          <w:szCs w:val="26"/>
        </w:rPr>
        <w:t xml:space="preserve"> opłaty ogrodowej uiszczanej w roku nabycia prawa do działki </w:t>
      </w:r>
    </w:p>
    <w:p w:rsidR="00CF548B" w:rsidRPr="00930CE2" w:rsidRDefault="00CF548B" w:rsidP="00CF548B">
      <w:pPr>
        <w:jc w:val="both"/>
        <w:rPr>
          <w:color w:val="000000"/>
          <w:spacing w:val="-5"/>
          <w:sz w:val="16"/>
          <w:szCs w:val="16"/>
        </w:rPr>
      </w:pPr>
    </w:p>
    <w:p w:rsidR="00CF548B" w:rsidRDefault="00CF548B" w:rsidP="00CF548B">
      <w:pPr>
        <w:ind w:firstLine="182"/>
        <w:jc w:val="both"/>
        <w:rPr>
          <w:color w:val="000000"/>
          <w:spacing w:val="-7"/>
          <w:sz w:val="26"/>
          <w:szCs w:val="26"/>
        </w:rPr>
      </w:pPr>
      <w:r w:rsidRPr="00930CE2">
        <w:rPr>
          <w:color w:val="000000"/>
          <w:spacing w:val="-5"/>
          <w:sz w:val="26"/>
          <w:szCs w:val="26"/>
        </w:rPr>
        <w:t>Krajowa Rada Polskiego Związku Działkowców, dzia</w:t>
      </w:r>
      <w:r w:rsidRPr="00930CE2">
        <w:rPr>
          <w:color w:val="000000"/>
          <w:spacing w:val="-2"/>
          <w:sz w:val="26"/>
          <w:szCs w:val="26"/>
        </w:rPr>
        <w:t>łając na podstawie § 1</w:t>
      </w:r>
      <w:r>
        <w:rPr>
          <w:color w:val="000000"/>
          <w:spacing w:val="-2"/>
          <w:sz w:val="26"/>
          <w:szCs w:val="26"/>
        </w:rPr>
        <w:t>47</w:t>
      </w:r>
      <w:r w:rsidRPr="00930CE2">
        <w:rPr>
          <w:color w:val="000000"/>
          <w:spacing w:val="-2"/>
          <w:sz w:val="26"/>
          <w:szCs w:val="26"/>
        </w:rPr>
        <w:t xml:space="preserve">  </w:t>
      </w:r>
      <w:r w:rsidRPr="00930CE2">
        <w:rPr>
          <w:color w:val="000000"/>
          <w:spacing w:val="-2"/>
          <w:sz w:val="26"/>
          <w:szCs w:val="26"/>
        </w:rPr>
        <w:br/>
        <w:t>ust. 2 statutu PZD, posta</w:t>
      </w:r>
      <w:r w:rsidRPr="00930CE2">
        <w:rPr>
          <w:color w:val="000000"/>
          <w:spacing w:val="-2"/>
          <w:sz w:val="26"/>
          <w:szCs w:val="26"/>
        </w:rPr>
        <w:softHyphen/>
      </w:r>
      <w:r w:rsidRPr="00930CE2">
        <w:rPr>
          <w:color w:val="000000"/>
          <w:spacing w:val="-7"/>
          <w:sz w:val="26"/>
          <w:szCs w:val="26"/>
        </w:rPr>
        <w:t>nawia:</w:t>
      </w:r>
    </w:p>
    <w:p w:rsidR="00CF548B" w:rsidRPr="00CF548B" w:rsidRDefault="00CF548B" w:rsidP="00CF548B">
      <w:pPr>
        <w:ind w:firstLine="182"/>
        <w:jc w:val="both"/>
        <w:rPr>
          <w:sz w:val="16"/>
          <w:szCs w:val="16"/>
        </w:rPr>
      </w:pPr>
    </w:p>
    <w:p w:rsidR="00CF548B" w:rsidRPr="00CF548B" w:rsidRDefault="00CF548B" w:rsidP="00CF548B">
      <w:pPr>
        <w:shd w:val="clear" w:color="auto" w:fill="FFFFFF"/>
        <w:spacing w:before="5"/>
        <w:ind w:left="182"/>
        <w:jc w:val="center"/>
        <w:rPr>
          <w:b/>
          <w:sz w:val="26"/>
          <w:szCs w:val="26"/>
        </w:rPr>
      </w:pPr>
      <w:r w:rsidRPr="00CF548B">
        <w:rPr>
          <w:b/>
          <w:color w:val="000000"/>
          <w:spacing w:val="-8"/>
          <w:sz w:val="26"/>
          <w:szCs w:val="26"/>
        </w:rPr>
        <w:t>§ 1</w:t>
      </w:r>
    </w:p>
    <w:p w:rsidR="00CF548B" w:rsidRPr="00930CE2" w:rsidRDefault="00CF548B" w:rsidP="00CF548B">
      <w:pPr>
        <w:shd w:val="clear" w:color="auto" w:fill="FFFFFF"/>
        <w:ind w:firstLine="197"/>
        <w:jc w:val="both"/>
        <w:rPr>
          <w:sz w:val="26"/>
          <w:szCs w:val="26"/>
        </w:rPr>
      </w:pPr>
      <w:r w:rsidRPr="00930CE2">
        <w:rPr>
          <w:color w:val="000000"/>
          <w:sz w:val="26"/>
          <w:szCs w:val="26"/>
        </w:rPr>
        <w:t xml:space="preserve">1. Ustanawia się następujący podział </w:t>
      </w:r>
      <w:r w:rsidRPr="00930CE2">
        <w:rPr>
          <w:iCs/>
          <w:color w:val="000000"/>
          <w:spacing w:val="-3"/>
          <w:sz w:val="26"/>
          <w:szCs w:val="26"/>
        </w:rPr>
        <w:t>podwyższenia opłaty ogrodowej uiszczanej przez działkowca w roku nabycia prawa do działki</w:t>
      </w:r>
      <w:r w:rsidRPr="00930CE2">
        <w:rPr>
          <w:color w:val="000000"/>
          <w:spacing w:val="-3"/>
          <w:sz w:val="26"/>
          <w:szCs w:val="26"/>
        </w:rPr>
        <w:t>:</w:t>
      </w:r>
    </w:p>
    <w:p w:rsidR="00CF548B" w:rsidRPr="00930CE2" w:rsidRDefault="00CF548B" w:rsidP="00CF548B">
      <w:pPr>
        <w:shd w:val="clear" w:color="auto" w:fill="FFFFFF"/>
        <w:tabs>
          <w:tab w:val="left" w:pos="408"/>
        </w:tabs>
        <w:spacing w:before="5"/>
        <w:ind w:left="178"/>
        <w:jc w:val="both"/>
        <w:rPr>
          <w:sz w:val="26"/>
          <w:szCs w:val="26"/>
        </w:rPr>
      </w:pPr>
      <w:r w:rsidRPr="00930CE2">
        <w:rPr>
          <w:color w:val="000000"/>
          <w:spacing w:val="-20"/>
          <w:sz w:val="26"/>
          <w:szCs w:val="26"/>
        </w:rPr>
        <w:t xml:space="preserve">1)  </w:t>
      </w:r>
      <w:r w:rsidRPr="00930CE2">
        <w:rPr>
          <w:color w:val="000000"/>
          <w:spacing w:val="-3"/>
          <w:sz w:val="26"/>
          <w:szCs w:val="26"/>
        </w:rPr>
        <w:t>w istniejącym ROD:</w:t>
      </w:r>
    </w:p>
    <w:p w:rsidR="00CF548B" w:rsidRPr="00930CE2" w:rsidRDefault="00CF548B" w:rsidP="00CF548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  <w:sz w:val="26"/>
          <w:szCs w:val="26"/>
        </w:rPr>
      </w:pPr>
      <w:r w:rsidRPr="00930CE2">
        <w:rPr>
          <w:color w:val="000000"/>
          <w:spacing w:val="-6"/>
          <w:sz w:val="26"/>
          <w:szCs w:val="26"/>
        </w:rPr>
        <w:t xml:space="preserve">  20% na Fundusz Oświatowy PZD rodzin</w:t>
      </w:r>
      <w:r w:rsidRPr="00930CE2">
        <w:rPr>
          <w:color w:val="000000"/>
          <w:spacing w:val="-3"/>
          <w:sz w:val="26"/>
          <w:szCs w:val="26"/>
        </w:rPr>
        <w:t>nego ogrodu działkowego,</w:t>
      </w:r>
    </w:p>
    <w:p w:rsidR="00CF548B" w:rsidRPr="00930CE2" w:rsidRDefault="00CF548B" w:rsidP="00CF548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  <w:sz w:val="26"/>
          <w:szCs w:val="26"/>
        </w:rPr>
      </w:pPr>
      <w:r w:rsidRPr="00930CE2">
        <w:rPr>
          <w:color w:val="000000"/>
          <w:spacing w:val="-4"/>
          <w:sz w:val="26"/>
          <w:szCs w:val="26"/>
        </w:rPr>
        <w:t xml:space="preserve">  60% na Fundusz Oświatowy PZD okrę</w:t>
      </w:r>
      <w:r w:rsidRPr="00930CE2">
        <w:rPr>
          <w:color w:val="000000"/>
          <w:spacing w:val="-3"/>
          <w:sz w:val="26"/>
          <w:szCs w:val="26"/>
        </w:rPr>
        <w:t>g</w:t>
      </w:r>
      <w:r w:rsidR="00D41D27">
        <w:rPr>
          <w:color w:val="000000"/>
          <w:spacing w:val="-3"/>
          <w:sz w:val="26"/>
          <w:szCs w:val="26"/>
        </w:rPr>
        <w:t>u</w:t>
      </w:r>
      <w:r w:rsidRPr="00930CE2">
        <w:rPr>
          <w:color w:val="000000"/>
          <w:spacing w:val="-3"/>
          <w:sz w:val="26"/>
          <w:szCs w:val="26"/>
        </w:rPr>
        <w:t>,</w:t>
      </w:r>
    </w:p>
    <w:p w:rsidR="00CF548B" w:rsidRPr="00930CE2" w:rsidRDefault="00CF548B" w:rsidP="00CF548B">
      <w:pPr>
        <w:widowControl w:val="0"/>
        <w:numPr>
          <w:ilvl w:val="0"/>
          <w:numId w:val="1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before="5"/>
        <w:ind w:firstLine="567"/>
        <w:jc w:val="both"/>
        <w:rPr>
          <w:color w:val="000000"/>
          <w:spacing w:val="-13"/>
          <w:sz w:val="26"/>
          <w:szCs w:val="26"/>
        </w:rPr>
      </w:pPr>
      <w:r w:rsidRPr="00930CE2">
        <w:rPr>
          <w:color w:val="000000"/>
          <w:spacing w:val="-6"/>
          <w:sz w:val="26"/>
          <w:szCs w:val="26"/>
        </w:rPr>
        <w:t xml:space="preserve">  20% na Fundusz Oświatowy PZD </w:t>
      </w:r>
      <w:r w:rsidR="00D41D27">
        <w:rPr>
          <w:color w:val="000000"/>
          <w:spacing w:val="-6"/>
          <w:sz w:val="26"/>
          <w:szCs w:val="26"/>
        </w:rPr>
        <w:t>jednostki krajowej</w:t>
      </w:r>
      <w:r w:rsidRPr="00930CE2">
        <w:rPr>
          <w:color w:val="000000"/>
          <w:spacing w:val="-3"/>
          <w:sz w:val="26"/>
          <w:szCs w:val="26"/>
        </w:rPr>
        <w:t>,</w:t>
      </w:r>
    </w:p>
    <w:p w:rsidR="00CF548B" w:rsidRPr="00930CE2" w:rsidRDefault="00CF548B" w:rsidP="00CF548B">
      <w:pPr>
        <w:shd w:val="clear" w:color="auto" w:fill="FFFFFF"/>
        <w:tabs>
          <w:tab w:val="left" w:pos="408"/>
        </w:tabs>
        <w:ind w:left="5" w:firstLine="173"/>
        <w:jc w:val="both"/>
        <w:rPr>
          <w:rFonts w:ascii="Arial" w:hAnsi="Arial" w:cs="Arial"/>
          <w:sz w:val="26"/>
          <w:szCs w:val="26"/>
        </w:rPr>
      </w:pPr>
      <w:r w:rsidRPr="00930CE2">
        <w:rPr>
          <w:color w:val="000000"/>
          <w:spacing w:val="-11"/>
          <w:sz w:val="26"/>
          <w:szCs w:val="26"/>
        </w:rPr>
        <w:t>2)</w:t>
      </w:r>
      <w:r w:rsidRPr="00930CE2">
        <w:rPr>
          <w:color w:val="000000"/>
          <w:sz w:val="26"/>
          <w:szCs w:val="26"/>
        </w:rPr>
        <w:tab/>
        <w:t xml:space="preserve"> w nowozakładanym ROD</w:t>
      </w:r>
      <w:r w:rsidRPr="00930CE2">
        <w:rPr>
          <w:color w:val="000000"/>
          <w:spacing w:val="-9"/>
          <w:sz w:val="26"/>
          <w:szCs w:val="26"/>
        </w:rPr>
        <w:t>:</w:t>
      </w:r>
    </w:p>
    <w:p w:rsidR="00CF548B" w:rsidRPr="00930CE2" w:rsidRDefault="00CF548B" w:rsidP="00CF548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14" w:firstLine="553"/>
        <w:jc w:val="both"/>
        <w:rPr>
          <w:color w:val="000000"/>
          <w:spacing w:val="-13"/>
          <w:sz w:val="26"/>
          <w:szCs w:val="26"/>
        </w:rPr>
      </w:pPr>
      <w:r w:rsidRPr="00930CE2">
        <w:rPr>
          <w:color w:val="000000"/>
          <w:spacing w:val="-4"/>
          <w:sz w:val="26"/>
          <w:szCs w:val="26"/>
        </w:rPr>
        <w:t xml:space="preserve"> 80% na Fundusz Oświatowy okręg</w:t>
      </w:r>
      <w:r w:rsidR="00D41D27">
        <w:rPr>
          <w:color w:val="000000"/>
          <w:spacing w:val="-4"/>
          <w:sz w:val="26"/>
          <w:szCs w:val="26"/>
        </w:rPr>
        <w:t>u</w:t>
      </w:r>
    </w:p>
    <w:p w:rsidR="00CF548B" w:rsidRPr="00930CE2" w:rsidRDefault="00CF548B" w:rsidP="00CF548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5"/>
        <w:ind w:left="14" w:firstLine="553"/>
        <w:jc w:val="both"/>
        <w:rPr>
          <w:color w:val="000000"/>
          <w:spacing w:val="-6"/>
          <w:sz w:val="26"/>
          <w:szCs w:val="26"/>
        </w:rPr>
      </w:pPr>
      <w:r w:rsidRPr="00930CE2">
        <w:rPr>
          <w:color w:val="000000"/>
          <w:spacing w:val="-2"/>
          <w:sz w:val="26"/>
          <w:szCs w:val="26"/>
        </w:rPr>
        <w:t xml:space="preserve"> 20% na Fundusz Oświatowy </w:t>
      </w:r>
      <w:r w:rsidR="00D41D27">
        <w:rPr>
          <w:color w:val="000000"/>
          <w:spacing w:val="-2"/>
          <w:sz w:val="26"/>
          <w:szCs w:val="26"/>
        </w:rPr>
        <w:t>jednostki krajowej</w:t>
      </w:r>
      <w:r w:rsidRPr="00930CE2">
        <w:rPr>
          <w:color w:val="000000"/>
          <w:spacing w:val="-3"/>
          <w:sz w:val="26"/>
          <w:szCs w:val="26"/>
        </w:rPr>
        <w:t>.</w:t>
      </w:r>
    </w:p>
    <w:p w:rsidR="00CF548B" w:rsidRPr="00930CE2" w:rsidRDefault="00CF548B" w:rsidP="00CF548B">
      <w:pPr>
        <w:shd w:val="clear" w:color="auto" w:fill="FFFFFF"/>
        <w:spacing w:before="5"/>
        <w:ind w:left="10" w:firstLine="178"/>
        <w:jc w:val="both"/>
        <w:rPr>
          <w:sz w:val="26"/>
          <w:szCs w:val="26"/>
        </w:rPr>
      </w:pPr>
      <w:r w:rsidRPr="00930CE2">
        <w:rPr>
          <w:color w:val="000000"/>
          <w:spacing w:val="1"/>
          <w:sz w:val="26"/>
          <w:szCs w:val="26"/>
        </w:rPr>
        <w:t xml:space="preserve">2. Ze środków wskazanych w ust. 1 pkt 1 lit. b oraz </w:t>
      </w:r>
      <w:r w:rsidRPr="00930CE2">
        <w:rPr>
          <w:color w:val="000000"/>
          <w:spacing w:val="-3"/>
          <w:sz w:val="26"/>
          <w:szCs w:val="26"/>
        </w:rPr>
        <w:t xml:space="preserve">ust. 1 pkt 2 lit. a okręg zobowiązany jest </w:t>
      </w:r>
      <w:r w:rsidRPr="00930CE2">
        <w:rPr>
          <w:color w:val="000000"/>
          <w:spacing w:val="-6"/>
          <w:sz w:val="26"/>
          <w:szCs w:val="26"/>
        </w:rPr>
        <w:t>pokryć koszt zaopatrzenia nowego działkowca w 12 ko</w:t>
      </w:r>
      <w:r w:rsidRPr="00930CE2">
        <w:rPr>
          <w:color w:val="000000"/>
          <w:spacing w:val="-2"/>
          <w:sz w:val="26"/>
          <w:szCs w:val="26"/>
        </w:rPr>
        <w:t>lejnych numerów miesięcznika „działkowiec".</w:t>
      </w:r>
    </w:p>
    <w:p w:rsidR="00CF548B" w:rsidRPr="00930CE2" w:rsidRDefault="00CF548B" w:rsidP="00CF548B">
      <w:pPr>
        <w:shd w:val="clear" w:color="auto" w:fill="FFFFFF"/>
        <w:spacing w:before="5"/>
        <w:ind w:left="192"/>
        <w:jc w:val="center"/>
        <w:rPr>
          <w:color w:val="000000"/>
          <w:spacing w:val="-8"/>
          <w:sz w:val="16"/>
          <w:szCs w:val="16"/>
        </w:rPr>
      </w:pPr>
    </w:p>
    <w:p w:rsidR="00CF548B" w:rsidRPr="00CF548B" w:rsidRDefault="00CF548B" w:rsidP="00CF548B">
      <w:pPr>
        <w:shd w:val="clear" w:color="auto" w:fill="FFFFFF"/>
        <w:spacing w:before="5"/>
        <w:ind w:left="192"/>
        <w:jc w:val="center"/>
        <w:rPr>
          <w:b/>
          <w:sz w:val="26"/>
          <w:szCs w:val="26"/>
        </w:rPr>
      </w:pPr>
      <w:r w:rsidRPr="00CF548B">
        <w:rPr>
          <w:b/>
          <w:color w:val="000000"/>
          <w:spacing w:val="-8"/>
          <w:sz w:val="26"/>
          <w:szCs w:val="26"/>
        </w:rPr>
        <w:t>§ 2</w:t>
      </w:r>
    </w:p>
    <w:p w:rsidR="00CF548B" w:rsidRPr="00930CE2" w:rsidRDefault="00CF548B" w:rsidP="00CF548B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87"/>
        <w:jc w:val="both"/>
        <w:rPr>
          <w:color w:val="000000"/>
          <w:spacing w:val="-18"/>
          <w:sz w:val="26"/>
          <w:szCs w:val="26"/>
        </w:rPr>
      </w:pPr>
      <w:r w:rsidRPr="00930CE2">
        <w:rPr>
          <w:sz w:val="26"/>
          <w:szCs w:val="26"/>
        </w:rPr>
        <w:t>Zarząd ROD zobowiązany jest w terminie 2 tygodni od wpłacenia przez nowego działkowca opłaty, o której mowa w § 1, przekazać do okręg</w:t>
      </w:r>
      <w:r w:rsidR="00D41D27">
        <w:rPr>
          <w:sz w:val="26"/>
          <w:szCs w:val="26"/>
        </w:rPr>
        <w:t>u</w:t>
      </w:r>
      <w:r w:rsidRPr="00930CE2">
        <w:rPr>
          <w:sz w:val="26"/>
          <w:szCs w:val="26"/>
        </w:rPr>
        <w:t xml:space="preserve"> część</w:t>
      </w:r>
      <w:r w:rsidR="00D41D27">
        <w:rPr>
          <w:sz w:val="26"/>
          <w:szCs w:val="26"/>
        </w:rPr>
        <w:t xml:space="preserve"> </w:t>
      </w:r>
      <w:r w:rsidRPr="00930CE2">
        <w:rPr>
          <w:sz w:val="26"/>
          <w:szCs w:val="26"/>
        </w:rPr>
        <w:t>przynal</w:t>
      </w:r>
      <w:r w:rsidR="00D41D27">
        <w:rPr>
          <w:sz w:val="26"/>
          <w:szCs w:val="26"/>
        </w:rPr>
        <w:t>eżną, zgodnie z § 1 ust 1 pkt 1,</w:t>
      </w:r>
      <w:r w:rsidRPr="00930CE2">
        <w:rPr>
          <w:sz w:val="26"/>
          <w:szCs w:val="26"/>
        </w:rPr>
        <w:t xml:space="preserve"> wyższym jednostkom organizacyjnym PZD</w:t>
      </w:r>
      <w:r w:rsidR="00D41D27">
        <w:rPr>
          <w:sz w:val="26"/>
          <w:szCs w:val="26"/>
        </w:rPr>
        <w:t>,</w:t>
      </w:r>
      <w:r w:rsidRPr="00930CE2">
        <w:rPr>
          <w:sz w:val="26"/>
          <w:szCs w:val="26"/>
        </w:rPr>
        <w:t xml:space="preserve"> wraz z danymi osobowymi nowego działkowca</w:t>
      </w:r>
      <w:r w:rsidRPr="00930CE2">
        <w:rPr>
          <w:color w:val="000000"/>
          <w:spacing w:val="-3"/>
          <w:sz w:val="26"/>
          <w:szCs w:val="26"/>
        </w:rPr>
        <w:t>.</w:t>
      </w:r>
    </w:p>
    <w:p w:rsidR="00CF548B" w:rsidRPr="00930CE2" w:rsidRDefault="00CF548B" w:rsidP="00CF548B">
      <w:pPr>
        <w:widowControl w:val="0"/>
        <w:numPr>
          <w:ilvl w:val="0"/>
          <w:numId w:val="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ind w:firstLine="187"/>
        <w:jc w:val="both"/>
        <w:rPr>
          <w:color w:val="000000"/>
          <w:spacing w:val="-18"/>
          <w:sz w:val="26"/>
          <w:szCs w:val="26"/>
        </w:rPr>
      </w:pPr>
      <w:r w:rsidRPr="00930CE2">
        <w:rPr>
          <w:sz w:val="26"/>
          <w:szCs w:val="26"/>
        </w:rPr>
        <w:t xml:space="preserve">W terminie 2 tygodni od otrzymania od zarządu ROD należnej mu części opłaty lub uiszczenia jej przez działkowca nowozakładanego ROD, okręg przekazuje do </w:t>
      </w:r>
      <w:r w:rsidR="00745E21">
        <w:rPr>
          <w:sz w:val="26"/>
          <w:szCs w:val="26"/>
        </w:rPr>
        <w:t>jednostki krajowej</w:t>
      </w:r>
      <w:r w:rsidRPr="00930CE2">
        <w:rPr>
          <w:sz w:val="26"/>
          <w:szCs w:val="26"/>
        </w:rPr>
        <w:t xml:space="preserve"> jej część przynależną, zgodnie z § 1 ust</w:t>
      </w:r>
      <w:r>
        <w:rPr>
          <w:sz w:val="26"/>
          <w:szCs w:val="26"/>
        </w:rPr>
        <w:t>.</w:t>
      </w:r>
      <w:r w:rsidRPr="00930CE2">
        <w:rPr>
          <w:sz w:val="26"/>
          <w:szCs w:val="26"/>
        </w:rPr>
        <w:t xml:space="preserve"> 1 pkt 2, oraz dokonuje opłaty prenumeraty 12 kolejnych numerów miesięcznika „działkowiec” dostarczanego na adres domowy nowego działkowca.</w:t>
      </w:r>
      <w:r>
        <w:rPr>
          <w:sz w:val="26"/>
          <w:szCs w:val="26"/>
        </w:rPr>
        <w:t xml:space="preserve"> </w:t>
      </w:r>
    </w:p>
    <w:p w:rsidR="00CF548B" w:rsidRPr="00930CE2" w:rsidRDefault="00CF548B" w:rsidP="00CF548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jc w:val="both"/>
        <w:rPr>
          <w:color w:val="000000"/>
          <w:spacing w:val="-18"/>
          <w:sz w:val="16"/>
          <w:szCs w:val="16"/>
        </w:rPr>
      </w:pPr>
    </w:p>
    <w:p w:rsidR="00CF548B" w:rsidRPr="00CF548B" w:rsidRDefault="00C52B1B" w:rsidP="00CF548B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10"/>
        <w:ind w:left="379"/>
        <w:jc w:val="center"/>
        <w:rPr>
          <w:b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§ 3</w:t>
      </w:r>
      <w:bookmarkStart w:id="0" w:name="_GoBack"/>
      <w:bookmarkEnd w:id="0"/>
    </w:p>
    <w:p w:rsidR="00CF548B" w:rsidRPr="00930CE2" w:rsidRDefault="00CF548B" w:rsidP="00524158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color w:val="000000"/>
          <w:spacing w:val="-18"/>
          <w:sz w:val="26"/>
          <w:szCs w:val="26"/>
        </w:rPr>
      </w:pPr>
      <w:r w:rsidRPr="00930CE2">
        <w:rPr>
          <w:color w:val="000000"/>
          <w:spacing w:val="-1"/>
          <w:sz w:val="26"/>
          <w:szCs w:val="26"/>
        </w:rPr>
        <w:t>Uchwała wchodzi w życie z dniem podjęcia</w:t>
      </w:r>
      <w:r w:rsidRPr="00930CE2">
        <w:rPr>
          <w:color w:val="000000"/>
          <w:spacing w:val="-3"/>
          <w:sz w:val="26"/>
          <w:szCs w:val="26"/>
        </w:rPr>
        <w:t>.</w:t>
      </w:r>
    </w:p>
    <w:p w:rsidR="00CF548B" w:rsidRPr="00930CE2" w:rsidRDefault="00CF548B" w:rsidP="00CF548B">
      <w:pPr>
        <w:jc w:val="both"/>
        <w:rPr>
          <w:sz w:val="26"/>
          <w:szCs w:val="26"/>
        </w:rPr>
      </w:pPr>
    </w:p>
    <w:p w:rsidR="00CF548B" w:rsidRPr="00930CE2" w:rsidRDefault="00CF548B" w:rsidP="00CF548B">
      <w:pPr>
        <w:jc w:val="both"/>
        <w:rPr>
          <w:sz w:val="26"/>
          <w:szCs w:val="26"/>
        </w:rPr>
      </w:pPr>
      <w:r w:rsidRPr="00930CE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930CE2">
        <w:rPr>
          <w:sz w:val="26"/>
          <w:szCs w:val="26"/>
        </w:rPr>
        <w:t>SKARBNIK</w:t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  <w:t xml:space="preserve">    </w:t>
      </w:r>
      <w:r w:rsidRPr="00930CE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30CE2">
        <w:rPr>
          <w:sz w:val="26"/>
          <w:szCs w:val="26"/>
        </w:rPr>
        <w:t xml:space="preserve"> PREZES</w:t>
      </w:r>
    </w:p>
    <w:p w:rsidR="00CF548B" w:rsidRPr="00930CE2" w:rsidRDefault="00CF548B" w:rsidP="00CF548B">
      <w:pPr>
        <w:jc w:val="both"/>
        <w:rPr>
          <w:sz w:val="26"/>
          <w:szCs w:val="26"/>
        </w:rPr>
      </w:pPr>
    </w:p>
    <w:p w:rsidR="00CF548B" w:rsidRPr="00930CE2" w:rsidRDefault="00CF548B" w:rsidP="00CF548B">
      <w:pPr>
        <w:jc w:val="both"/>
        <w:rPr>
          <w:sz w:val="26"/>
          <w:szCs w:val="26"/>
        </w:rPr>
      </w:pPr>
    </w:p>
    <w:p w:rsidR="00CF548B" w:rsidRPr="00930CE2" w:rsidRDefault="00CF548B" w:rsidP="00CF548B">
      <w:pPr>
        <w:jc w:val="both"/>
        <w:rPr>
          <w:sz w:val="26"/>
          <w:szCs w:val="26"/>
        </w:rPr>
      </w:pPr>
      <w:r>
        <w:rPr>
          <w:sz w:val="26"/>
          <w:szCs w:val="26"/>
        </w:rPr>
        <w:t>Barbara KOROLCZUK</w:t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</w:r>
      <w:r w:rsidRPr="00930CE2">
        <w:rPr>
          <w:sz w:val="26"/>
          <w:szCs w:val="26"/>
        </w:rPr>
        <w:tab/>
        <w:t>Eugeniusz KONDRACKI</w:t>
      </w:r>
    </w:p>
    <w:p w:rsidR="00CF548B" w:rsidRPr="00930CE2" w:rsidRDefault="00CF548B" w:rsidP="00CF548B">
      <w:pPr>
        <w:jc w:val="both"/>
        <w:rPr>
          <w:i/>
          <w:sz w:val="26"/>
          <w:szCs w:val="26"/>
        </w:rPr>
      </w:pPr>
    </w:p>
    <w:p w:rsidR="00CF548B" w:rsidRPr="00930CE2" w:rsidRDefault="00CF548B" w:rsidP="00CF548B">
      <w:pPr>
        <w:jc w:val="both"/>
        <w:rPr>
          <w:i/>
          <w:sz w:val="26"/>
          <w:szCs w:val="26"/>
        </w:rPr>
      </w:pPr>
    </w:p>
    <w:p w:rsidR="00CF548B" w:rsidRPr="00930CE2" w:rsidRDefault="00CF548B" w:rsidP="00CF548B">
      <w:pPr>
        <w:jc w:val="both"/>
        <w:rPr>
          <w:i/>
          <w:sz w:val="26"/>
          <w:szCs w:val="26"/>
        </w:rPr>
      </w:pPr>
      <w:r w:rsidRPr="00930CE2">
        <w:rPr>
          <w:i/>
          <w:sz w:val="26"/>
          <w:szCs w:val="26"/>
        </w:rPr>
        <w:t xml:space="preserve">Warszawa, dnia 1 </w:t>
      </w:r>
      <w:r>
        <w:rPr>
          <w:i/>
          <w:sz w:val="26"/>
          <w:szCs w:val="26"/>
        </w:rPr>
        <w:t>października</w:t>
      </w:r>
      <w:r w:rsidRPr="00930CE2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5</w:t>
      </w:r>
      <w:r w:rsidRPr="00930CE2">
        <w:rPr>
          <w:i/>
          <w:sz w:val="26"/>
          <w:szCs w:val="26"/>
        </w:rPr>
        <w:t xml:space="preserve"> r.</w:t>
      </w:r>
    </w:p>
    <w:p w:rsidR="00FD1DE8" w:rsidRDefault="00FD1DE8"/>
    <w:sectPr w:rsidR="00FD1DE8" w:rsidSect="00930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A61"/>
    <w:multiLevelType w:val="singleLevel"/>
    <w:tmpl w:val="3056A35E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">
    <w:nsid w:val="15B624CA"/>
    <w:multiLevelType w:val="singleLevel"/>
    <w:tmpl w:val="B770B0CA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4E4E4DB9"/>
    <w:multiLevelType w:val="singleLevel"/>
    <w:tmpl w:val="96C20D9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="Times New Roman" w:hAnsi="Times New Roman" w:cs="Times New Roman"/>
      </w:rPr>
    </w:lvl>
  </w:abstractNum>
  <w:abstractNum w:abstractNumId="3">
    <w:nsid w:val="794759A0"/>
    <w:multiLevelType w:val="singleLevel"/>
    <w:tmpl w:val="80BE8AC0"/>
    <w:lvl w:ilvl="0">
      <w:start w:val="1"/>
      <w:numFmt w:val="low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CF548B"/>
    <w:rsid w:val="003D0CF8"/>
    <w:rsid w:val="00524158"/>
    <w:rsid w:val="00576E82"/>
    <w:rsid w:val="00683629"/>
    <w:rsid w:val="00745E21"/>
    <w:rsid w:val="007643E7"/>
    <w:rsid w:val="00C52B1B"/>
    <w:rsid w:val="00CC7F3C"/>
    <w:rsid w:val="00CF548B"/>
    <w:rsid w:val="00D41D27"/>
    <w:rsid w:val="00FD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user</cp:lastModifiedBy>
  <cp:revision>6</cp:revision>
  <dcterms:created xsi:type="dcterms:W3CDTF">2015-09-14T07:26:00Z</dcterms:created>
  <dcterms:modified xsi:type="dcterms:W3CDTF">2015-10-01T10:32:00Z</dcterms:modified>
</cp:coreProperties>
</file>