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01" w:rsidRPr="007B430E" w:rsidRDefault="006E1B01" w:rsidP="006E1B01">
      <w:pPr>
        <w:pStyle w:val="Nagwek"/>
        <w:jc w:val="center"/>
        <w:rPr>
          <w:rFonts w:ascii="Times New Roman" w:hAnsi="Times New Roman" w:cs="Times New Roman"/>
          <w:b/>
          <w:bCs/>
          <w:color w:val="008000"/>
          <w:spacing w:val="-10"/>
          <w:sz w:val="28"/>
          <w:szCs w:val="28"/>
        </w:rPr>
      </w:pPr>
      <w:r w:rsidRPr="009940C8">
        <w:rPr>
          <w:rStyle w:val="FontStyle17"/>
          <w:color w:val="008000"/>
          <w:sz w:val="28"/>
          <w:szCs w:val="28"/>
        </w:rPr>
        <w:t>P O L S K I    Z W I Ą Z E K  D Z I A Ł K O W C Ó W</w:t>
      </w:r>
    </w:p>
    <w:p w:rsidR="00AA024D" w:rsidRPr="00AA024D" w:rsidRDefault="006E1B01" w:rsidP="006E1B01">
      <w:pPr>
        <w:spacing w:after="0" w:line="240" w:lineRule="auto"/>
        <w:ind w:right="-288" w:hanging="18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A024D">
        <w:rPr>
          <w:rFonts w:eastAsia="Times New Roman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9150" cy="714375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24D" w:rsidRPr="00AA024D">
        <w:rPr>
          <w:rFonts w:ascii="Times New Roman" w:hAnsi="Times New Roman" w:cs="Times New Roman"/>
          <w:b/>
          <w:color w:val="00B050"/>
          <w:sz w:val="28"/>
          <w:szCs w:val="28"/>
        </w:rPr>
        <w:t>Zarządy Rodzinnych Ogrodów Działkowych</w:t>
      </w:r>
    </w:p>
    <w:p w:rsidR="00717B09" w:rsidRDefault="00717B09" w:rsidP="00717B09">
      <w:pPr>
        <w:spacing w:after="0" w:line="240" w:lineRule="auto"/>
        <w:ind w:right="-288" w:hanging="180"/>
        <w:jc w:val="center"/>
        <w:rPr>
          <w:rFonts w:ascii="Times New Roman" w:hAnsi="Times New Roman" w:cs="Times New Roman"/>
          <w:b/>
          <w:color w:val="00B050"/>
        </w:rPr>
      </w:pPr>
      <w:r w:rsidRPr="00AA024D">
        <w:rPr>
          <w:rFonts w:ascii="Times New Roman" w:hAnsi="Times New Roman" w:cs="Times New Roman"/>
          <w:b/>
          <w:i/>
          <w:color w:val="00B050"/>
        </w:rPr>
        <w:t xml:space="preserve">„Energetyk – Górnik – Nauczyciel” </w:t>
      </w:r>
      <w:r w:rsidRPr="00AA024D">
        <w:rPr>
          <w:rFonts w:ascii="Times New Roman" w:hAnsi="Times New Roman" w:cs="Times New Roman"/>
          <w:b/>
          <w:color w:val="00B050"/>
        </w:rPr>
        <w:t xml:space="preserve">(nr rejestru A-I-40-40), </w:t>
      </w:r>
    </w:p>
    <w:p w:rsidR="00717B09" w:rsidRPr="009B128C" w:rsidRDefault="00717B09" w:rsidP="00717B09">
      <w:pPr>
        <w:spacing w:after="0" w:line="240" w:lineRule="auto"/>
        <w:ind w:right="-288" w:hanging="180"/>
        <w:jc w:val="center"/>
        <w:rPr>
          <w:rFonts w:ascii="Times New Roman" w:hAnsi="Times New Roman" w:cs="Times New Roman"/>
          <w:bCs/>
          <w:color w:val="00B050"/>
          <w:spacing w:val="-10"/>
          <w:sz w:val="28"/>
          <w:szCs w:val="28"/>
        </w:rPr>
      </w:pPr>
      <w:r w:rsidRPr="00AA024D">
        <w:rPr>
          <w:rFonts w:ascii="Times New Roman" w:hAnsi="Times New Roman" w:cs="Times New Roman"/>
          <w:b/>
          <w:i/>
          <w:color w:val="00B050"/>
        </w:rPr>
        <w:t>„25-lecia PRL”(</w:t>
      </w:r>
      <w:r w:rsidRPr="00AA024D">
        <w:rPr>
          <w:rFonts w:ascii="Times New Roman" w:hAnsi="Times New Roman" w:cs="Times New Roman"/>
          <w:b/>
          <w:color w:val="00B050"/>
        </w:rPr>
        <w:t xml:space="preserve">nr rejestru A-I-41-41), </w:t>
      </w:r>
    </w:p>
    <w:p w:rsidR="00717B09" w:rsidRDefault="00717B09" w:rsidP="00717B09">
      <w:pPr>
        <w:spacing w:after="0" w:line="240" w:lineRule="auto"/>
        <w:ind w:right="-288" w:hanging="180"/>
        <w:jc w:val="center"/>
        <w:rPr>
          <w:rFonts w:ascii="Times New Roman" w:hAnsi="Times New Roman" w:cs="Times New Roman"/>
          <w:b/>
          <w:color w:val="00B050"/>
        </w:rPr>
      </w:pPr>
      <w:r w:rsidRPr="00AA024D">
        <w:rPr>
          <w:rFonts w:ascii="Times New Roman" w:hAnsi="Times New Roman" w:cs="Times New Roman"/>
          <w:b/>
          <w:i/>
          <w:color w:val="00B050"/>
        </w:rPr>
        <w:t>„Kolejarz”</w:t>
      </w:r>
      <w:r w:rsidRPr="00AA024D">
        <w:rPr>
          <w:rFonts w:ascii="Times New Roman" w:hAnsi="Times New Roman" w:cs="Times New Roman"/>
          <w:b/>
          <w:color w:val="00B050"/>
        </w:rPr>
        <w:t xml:space="preserve"> (nr rejestru A-I-43-43), </w:t>
      </w:r>
    </w:p>
    <w:p w:rsidR="00717B09" w:rsidRDefault="00717B09" w:rsidP="00717B09">
      <w:pPr>
        <w:spacing w:after="0" w:line="240" w:lineRule="auto"/>
        <w:ind w:right="-288" w:hanging="180"/>
        <w:jc w:val="center"/>
        <w:rPr>
          <w:rFonts w:ascii="Times New Roman" w:hAnsi="Times New Roman" w:cs="Times New Roman"/>
          <w:b/>
          <w:i/>
          <w:color w:val="00B050"/>
        </w:rPr>
      </w:pPr>
      <w:r w:rsidRPr="00AA024D">
        <w:rPr>
          <w:rFonts w:ascii="Times New Roman" w:hAnsi="Times New Roman" w:cs="Times New Roman"/>
          <w:b/>
          <w:i/>
          <w:color w:val="00B050"/>
        </w:rPr>
        <w:t>„Kinowa”(</w:t>
      </w:r>
      <w:r w:rsidRPr="00AA024D">
        <w:rPr>
          <w:rFonts w:ascii="Times New Roman" w:hAnsi="Times New Roman" w:cs="Times New Roman"/>
          <w:b/>
          <w:color w:val="00B050"/>
        </w:rPr>
        <w:t>nr rejestru A-I-4</w:t>
      </w:r>
      <w:r>
        <w:rPr>
          <w:rFonts w:ascii="Times New Roman" w:hAnsi="Times New Roman" w:cs="Times New Roman"/>
          <w:b/>
          <w:color w:val="00B050"/>
        </w:rPr>
        <w:t>4</w:t>
      </w:r>
      <w:r w:rsidRPr="00AA024D">
        <w:rPr>
          <w:rFonts w:ascii="Times New Roman" w:hAnsi="Times New Roman" w:cs="Times New Roman"/>
          <w:b/>
          <w:color w:val="00B050"/>
        </w:rPr>
        <w:t>-4</w:t>
      </w:r>
      <w:r>
        <w:rPr>
          <w:rFonts w:ascii="Times New Roman" w:hAnsi="Times New Roman" w:cs="Times New Roman"/>
          <w:b/>
          <w:color w:val="00B050"/>
        </w:rPr>
        <w:t>4</w:t>
      </w:r>
      <w:r w:rsidRPr="00AA024D">
        <w:rPr>
          <w:rFonts w:ascii="Times New Roman" w:hAnsi="Times New Roman" w:cs="Times New Roman"/>
          <w:b/>
          <w:color w:val="00B050"/>
        </w:rPr>
        <w:t>),</w:t>
      </w:r>
    </w:p>
    <w:p w:rsidR="006E1B01" w:rsidRPr="00AA024D" w:rsidRDefault="006E1B01" w:rsidP="00717B0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20719" w:rsidRDefault="00120719" w:rsidP="00120719">
      <w:pPr>
        <w:spacing w:after="0"/>
        <w:ind w:left="3540" w:firstLine="708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C18F1" w:rsidRDefault="00B82F68" w:rsidP="00181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F68">
        <w:rPr>
          <w:rFonts w:ascii="Times New Roman" w:hAnsi="Times New Roman" w:cs="Times New Roman"/>
          <w:b/>
          <w:sz w:val="32"/>
          <w:szCs w:val="32"/>
        </w:rPr>
        <w:t>Apel</w:t>
      </w:r>
    </w:p>
    <w:p w:rsidR="00B82F68" w:rsidRDefault="009C18F1" w:rsidP="00181BFE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F1">
        <w:rPr>
          <w:rFonts w:ascii="Times New Roman" w:hAnsi="Times New Roman" w:cs="Times New Roman"/>
          <w:b/>
          <w:sz w:val="28"/>
          <w:szCs w:val="28"/>
        </w:rPr>
        <w:t xml:space="preserve">do Radnych dzielnicy Praga </w:t>
      </w:r>
      <w:r w:rsidR="00181BFE">
        <w:rPr>
          <w:rFonts w:ascii="Times New Roman" w:hAnsi="Times New Roman" w:cs="Times New Roman"/>
          <w:b/>
          <w:sz w:val="28"/>
          <w:szCs w:val="28"/>
        </w:rPr>
        <w:t>–</w:t>
      </w:r>
      <w:r w:rsidRPr="009C18F1">
        <w:rPr>
          <w:rFonts w:ascii="Times New Roman" w:hAnsi="Times New Roman" w:cs="Times New Roman"/>
          <w:b/>
          <w:sz w:val="28"/>
          <w:szCs w:val="28"/>
        </w:rPr>
        <w:t xml:space="preserve"> Południe</w:t>
      </w:r>
    </w:p>
    <w:p w:rsidR="00181BFE" w:rsidRPr="00181BFE" w:rsidRDefault="00181BFE" w:rsidP="00181BFE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pośrednictwem Pana Przewodniczącego Rady Marcina Klusia</w:t>
      </w:r>
    </w:p>
    <w:p w:rsidR="00181BFE" w:rsidRDefault="00B82F68" w:rsidP="00181B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w sprawie opinii Rady Dzielnicy Praga - Południe</w:t>
      </w:r>
    </w:p>
    <w:p w:rsidR="00B82F68" w:rsidRDefault="00B82F68" w:rsidP="00181B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535CFB">
        <w:rPr>
          <w:rFonts w:ascii="Times New Roman" w:hAnsi="Times New Roman" w:cs="Times New Roman"/>
          <w:sz w:val="24"/>
          <w:szCs w:val="24"/>
        </w:rPr>
        <w:t xml:space="preserve"> </w:t>
      </w:r>
      <w:r w:rsidRPr="00120719">
        <w:rPr>
          <w:rFonts w:ascii="Times New Roman" w:hAnsi="Times New Roman" w:cs="Times New Roman"/>
          <w:sz w:val="24"/>
          <w:szCs w:val="24"/>
        </w:rPr>
        <w:t xml:space="preserve">projektu uchwały nr ……. Rady Miasta Stołecznego Warszawy z dnia ….. </w:t>
      </w:r>
    </w:p>
    <w:p w:rsidR="000F10AA" w:rsidRDefault="00535CF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68" w:rsidRPr="00A919D2">
        <w:rPr>
          <w:rFonts w:ascii="Times New Roman" w:hAnsi="Times New Roman" w:cs="Times New Roman"/>
          <w:sz w:val="24"/>
          <w:szCs w:val="24"/>
        </w:rPr>
        <w:t xml:space="preserve">w sprawie przystąpienia do sporządzania miejscowego planu zagospodarowania przestrzennego </w:t>
      </w:r>
      <w:r w:rsidR="00B82F68" w:rsidRPr="00A919D2">
        <w:rPr>
          <w:rFonts w:ascii="Times New Roman" w:hAnsi="Times New Roman" w:cs="Times New Roman"/>
          <w:sz w:val="24"/>
          <w:szCs w:val="24"/>
          <w:u w:val="single"/>
        </w:rPr>
        <w:t>ogrodów działkowych</w:t>
      </w:r>
      <w:r w:rsidR="00B82F68" w:rsidRPr="00A919D2">
        <w:rPr>
          <w:rFonts w:ascii="Times New Roman" w:hAnsi="Times New Roman" w:cs="Times New Roman"/>
          <w:sz w:val="24"/>
          <w:szCs w:val="24"/>
        </w:rPr>
        <w:t xml:space="preserve"> w rejonie ul. Kinowej,</w:t>
      </w:r>
    </w:p>
    <w:p w:rsidR="00B82F68" w:rsidRPr="00A919D2" w:rsidRDefault="00B82F68" w:rsidP="00B82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9D2" w:rsidRPr="00181BFE" w:rsidRDefault="00B82F68" w:rsidP="00A174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FE">
        <w:rPr>
          <w:rFonts w:ascii="Times New Roman" w:hAnsi="Times New Roman" w:cs="Times New Roman"/>
          <w:sz w:val="24"/>
          <w:szCs w:val="24"/>
        </w:rPr>
        <w:t>Zarządy Rodzinnych Ogrodów Działkowych: „Energetyk – Górnik – Nauczyciel”, „Kolejarz”</w:t>
      </w:r>
      <w:r w:rsidRPr="00181BFE">
        <w:rPr>
          <w:rFonts w:ascii="Times New Roman" w:hAnsi="Times New Roman" w:cs="Times New Roman"/>
          <w:i/>
          <w:sz w:val="24"/>
          <w:szCs w:val="24"/>
        </w:rPr>
        <w:t>,</w:t>
      </w:r>
      <w:r w:rsidRPr="00181BFE">
        <w:rPr>
          <w:rFonts w:ascii="Times New Roman" w:hAnsi="Times New Roman" w:cs="Times New Roman"/>
          <w:sz w:val="24"/>
          <w:szCs w:val="24"/>
        </w:rPr>
        <w:t xml:space="preserve"> „Kinowa” oraz „25-lecia PRL”</w:t>
      </w:r>
      <w:r w:rsidR="00486BAA" w:rsidRPr="00181BF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81BFE">
        <w:rPr>
          <w:rFonts w:ascii="Times New Roman" w:hAnsi="Times New Roman" w:cs="Times New Roman"/>
          <w:sz w:val="24"/>
          <w:szCs w:val="24"/>
        </w:rPr>
        <w:t xml:space="preserve"> pozwalają sobie zwrócić się z </w:t>
      </w:r>
      <w:r w:rsidR="00A919D2" w:rsidRPr="00181BFE">
        <w:rPr>
          <w:rFonts w:ascii="Times New Roman" w:hAnsi="Times New Roman" w:cs="Times New Roman"/>
          <w:sz w:val="24"/>
          <w:szCs w:val="24"/>
        </w:rPr>
        <w:t>apelem</w:t>
      </w:r>
      <w:r w:rsidRPr="00181BFE">
        <w:rPr>
          <w:rFonts w:ascii="Times New Roman" w:hAnsi="Times New Roman" w:cs="Times New Roman"/>
          <w:sz w:val="24"/>
          <w:szCs w:val="24"/>
        </w:rPr>
        <w:t xml:space="preserve">, by Rada Dzielnicy Praga – Południe w oczekiwanej przez Prezydent </w:t>
      </w:r>
      <w:r w:rsidR="00A919D2" w:rsidRPr="00181BFE">
        <w:rPr>
          <w:rFonts w:ascii="Times New Roman" w:hAnsi="Times New Roman" w:cs="Times New Roman"/>
          <w:sz w:val="24"/>
          <w:szCs w:val="24"/>
        </w:rPr>
        <w:t xml:space="preserve">Warszawy </w:t>
      </w:r>
      <w:r w:rsidRPr="00181BFE">
        <w:rPr>
          <w:rFonts w:ascii="Times New Roman" w:hAnsi="Times New Roman" w:cs="Times New Roman"/>
          <w:sz w:val="24"/>
          <w:szCs w:val="24"/>
        </w:rPr>
        <w:t xml:space="preserve">opinii, zechciała </w:t>
      </w:r>
      <w:r w:rsidR="00486BAA" w:rsidRPr="00181BFE">
        <w:rPr>
          <w:rFonts w:ascii="Times New Roman" w:hAnsi="Times New Roman" w:cs="Times New Roman"/>
          <w:sz w:val="24"/>
          <w:szCs w:val="24"/>
        </w:rPr>
        <w:t xml:space="preserve">udzielić poparcia </w:t>
      </w:r>
      <w:r w:rsidR="00A919D2" w:rsidRPr="00181BFE">
        <w:rPr>
          <w:rFonts w:ascii="Times New Roman" w:hAnsi="Times New Roman" w:cs="Times New Roman"/>
          <w:sz w:val="24"/>
          <w:szCs w:val="24"/>
        </w:rPr>
        <w:t xml:space="preserve">naszej gorącej prośbie o zachowanie na stałe na tym terenie naszych rodzinnych ogrodów działkowych. </w:t>
      </w:r>
    </w:p>
    <w:p w:rsidR="0040732A" w:rsidRPr="00181BFE" w:rsidRDefault="00A919D2" w:rsidP="00A174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BFE">
        <w:rPr>
          <w:rFonts w:ascii="Times New Roman" w:hAnsi="Times New Roman" w:cs="Times New Roman"/>
          <w:sz w:val="24"/>
          <w:szCs w:val="24"/>
        </w:rPr>
        <w:t xml:space="preserve">Mamy nadzieję, że nie będzie naruszeniem </w:t>
      </w:r>
      <w:r w:rsidR="00FC3DC5" w:rsidRPr="00181BFE">
        <w:rPr>
          <w:rFonts w:ascii="Times New Roman" w:hAnsi="Times New Roman" w:cs="Times New Roman"/>
          <w:sz w:val="24"/>
          <w:szCs w:val="24"/>
        </w:rPr>
        <w:t xml:space="preserve">dobrych obyczajów i </w:t>
      </w:r>
      <w:r w:rsidRPr="00181BFE">
        <w:rPr>
          <w:rFonts w:ascii="Times New Roman" w:hAnsi="Times New Roman" w:cs="Times New Roman"/>
          <w:sz w:val="24"/>
          <w:szCs w:val="24"/>
        </w:rPr>
        <w:t>procedury przystępo</w:t>
      </w:r>
      <w:r w:rsidR="00FC3DC5" w:rsidRPr="00181BFE">
        <w:rPr>
          <w:rFonts w:ascii="Times New Roman" w:hAnsi="Times New Roman" w:cs="Times New Roman"/>
          <w:sz w:val="24"/>
          <w:szCs w:val="24"/>
        </w:rPr>
        <w:t>wania do sporządzania mpzp, jeśli Rada</w:t>
      </w:r>
      <w:r w:rsidR="00B82F68" w:rsidRPr="00181BFE">
        <w:rPr>
          <w:rFonts w:ascii="Times New Roman" w:hAnsi="Times New Roman" w:cs="Times New Roman"/>
          <w:sz w:val="24"/>
          <w:szCs w:val="24"/>
        </w:rPr>
        <w:t xml:space="preserve"> Dzielnicy Praga – Południe</w:t>
      </w:r>
      <w:r w:rsidR="00FC3DC5" w:rsidRPr="00181BFE">
        <w:rPr>
          <w:rFonts w:ascii="Times New Roman" w:hAnsi="Times New Roman" w:cs="Times New Roman"/>
          <w:sz w:val="24"/>
          <w:szCs w:val="24"/>
        </w:rPr>
        <w:t>, poza formalną (</w:t>
      </w:r>
      <w:r w:rsidR="008604C7" w:rsidRPr="00181BFE">
        <w:rPr>
          <w:rFonts w:ascii="Times New Roman" w:hAnsi="Times New Roman" w:cs="Times New Roman"/>
          <w:sz w:val="24"/>
          <w:szCs w:val="24"/>
        </w:rPr>
        <w:t>pozytywn</w:t>
      </w:r>
      <w:r w:rsidR="008604C7">
        <w:rPr>
          <w:rFonts w:ascii="Times New Roman" w:hAnsi="Times New Roman" w:cs="Times New Roman"/>
          <w:sz w:val="24"/>
          <w:szCs w:val="24"/>
        </w:rPr>
        <w:t>ą</w:t>
      </w:r>
      <w:r w:rsidR="00FC3DC5" w:rsidRPr="00181BFE">
        <w:rPr>
          <w:rFonts w:ascii="Times New Roman" w:hAnsi="Times New Roman" w:cs="Times New Roman"/>
          <w:sz w:val="24"/>
          <w:szCs w:val="24"/>
        </w:rPr>
        <w:t>/</w:t>
      </w:r>
      <w:r w:rsidR="008604C7" w:rsidRPr="00181BFE">
        <w:rPr>
          <w:rFonts w:ascii="Times New Roman" w:hAnsi="Times New Roman" w:cs="Times New Roman"/>
          <w:sz w:val="24"/>
          <w:szCs w:val="24"/>
        </w:rPr>
        <w:t>negatywn</w:t>
      </w:r>
      <w:r w:rsidR="008604C7">
        <w:rPr>
          <w:rFonts w:ascii="Times New Roman" w:hAnsi="Times New Roman" w:cs="Times New Roman"/>
          <w:sz w:val="24"/>
          <w:szCs w:val="24"/>
        </w:rPr>
        <w:t>ą</w:t>
      </w:r>
      <w:r w:rsidR="00FC3DC5" w:rsidRPr="00181BFE">
        <w:rPr>
          <w:rFonts w:ascii="Times New Roman" w:hAnsi="Times New Roman" w:cs="Times New Roman"/>
          <w:sz w:val="24"/>
          <w:szCs w:val="24"/>
        </w:rPr>
        <w:t xml:space="preserve">) opinią, </w:t>
      </w:r>
      <w:r w:rsidRPr="00181BFE">
        <w:rPr>
          <w:rFonts w:ascii="Times New Roman" w:hAnsi="Times New Roman" w:cs="Times New Roman"/>
          <w:sz w:val="24"/>
          <w:szCs w:val="24"/>
        </w:rPr>
        <w:t>jako gospodarz terenu objętego projektem,</w:t>
      </w:r>
      <w:r w:rsidR="00FC3DC5" w:rsidRPr="00181BFE">
        <w:rPr>
          <w:rFonts w:ascii="Times New Roman" w:hAnsi="Times New Roman" w:cs="Times New Roman"/>
          <w:sz w:val="24"/>
          <w:szCs w:val="24"/>
        </w:rPr>
        <w:t xml:space="preserve"> wyartykułuje własne oczekiwania</w:t>
      </w:r>
      <w:r w:rsidR="00E4763A">
        <w:rPr>
          <w:rFonts w:ascii="Times New Roman" w:hAnsi="Times New Roman" w:cs="Times New Roman"/>
          <w:sz w:val="24"/>
          <w:szCs w:val="24"/>
        </w:rPr>
        <w:t>,</w:t>
      </w:r>
      <w:r w:rsidR="00FC3DC5" w:rsidRPr="00181BFE">
        <w:rPr>
          <w:rFonts w:ascii="Times New Roman" w:hAnsi="Times New Roman" w:cs="Times New Roman"/>
          <w:sz w:val="24"/>
          <w:szCs w:val="24"/>
        </w:rPr>
        <w:t xml:space="preserve"> co do przyszłego sposobu zagospodarowania tego </w:t>
      </w:r>
      <w:r w:rsidR="00A02BD9" w:rsidRPr="00181BFE">
        <w:rPr>
          <w:rFonts w:ascii="Times New Roman" w:hAnsi="Times New Roman" w:cs="Times New Roman"/>
          <w:sz w:val="24"/>
          <w:szCs w:val="24"/>
        </w:rPr>
        <w:t xml:space="preserve">fragmentu dzielnicy. </w:t>
      </w:r>
      <w:r w:rsidR="00FC3DC5" w:rsidRPr="00181BFE">
        <w:rPr>
          <w:rFonts w:ascii="Times New Roman" w:hAnsi="Times New Roman" w:cs="Times New Roman"/>
          <w:sz w:val="24"/>
          <w:szCs w:val="24"/>
        </w:rPr>
        <w:t xml:space="preserve">Głęboko wierzymy, że wyraźny sygnał dla planistów Warszawy, że Rada </w:t>
      </w:r>
      <w:r w:rsidR="00A02BD9" w:rsidRPr="00181BFE">
        <w:rPr>
          <w:rFonts w:ascii="Times New Roman" w:hAnsi="Times New Roman" w:cs="Times New Roman"/>
          <w:sz w:val="24"/>
          <w:szCs w:val="24"/>
        </w:rPr>
        <w:t xml:space="preserve">Dzielnicy </w:t>
      </w:r>
      <w:r w:rsidR="00FC3DC5" w:rsidRPr="00181BFE">
        <w:rPr>
          <w:rFonts w:ascii="Times New Roman" w:hAnsi="Times New Roman" w:cs="Times New Roman"/>
          <w:sz w:val="24"/>
          <w:szCs w:val="24"/>
        </w:rPr>
        <w:t>chce zachować ogrody działkowe w tym miejscu</w:t>
      </w:r>
      <w:r w:rsidR="00A02BD9" w:rsidRPr="00181BFE">
        <w:rPr>
          <w:rFonts w:ascii="Times New Roman" w:hAnsi="Times New Roman" w:cs="Times New Roman"/>
          <w:sz w:val="24"/>
          <w:szCs w:val="24"/>
        </w:rPr>
        <w:t xml:space="preserve">, nada impuls i </w:t>
      </w:r>
      <w:r w:rsidR="009C18F1" w:rsidRPr="00181BFE">
        <w:rPr>
          <w:rFonts w:ascii="Times New Roman" w:hAnsi="Times New Roman" w:cs="Times New Roman"/>
          <w:sz w:val="24"/>
          <w:szCs w:val="24"/>
        </w:rPr>
        <w:t xml:space="preserve">pozytywny dla nas </w:t>
      </w:r>
      <w:r w:rsidR="00A02BD9" w:rsidRPr="00181BFE">
        <w:rPr>
          <w:rFonts w:ascii="Times New Roman" w:hAnsi="Times New Roman" w:cs="Times New Roman"/>
          <w:sz w:val="24"/>
          <w:szCs w:val="24"/>
        </w:rPr>
        <w:t>kierunek przyszłym działaniom i decyzjom</w:t>
      </w:r>
      <w:r w:rsidR="0040732A" w:rsidRPr="00181BFE">
        <w:rPr>
          <w:rFonts w:ascii="Times New Roman" w:hAnsi="Times New Roman" w:cs="Times New Roman"/>
          <w:sz w:val="24"/>
          <w:szCs w:val="24"/>
        </w:rPr>
        <w:t xml:space="preserve"> (zapis w mpzp: ZD – zieleń działkowa).</w:t>
      </w:r>
    </w:p>
    <w:p w:rsidR="00FC3DC5" w:rsidRDefault="00FC3DC5" w:rsidP="00A174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2BD9" w:rsidRDefault="00A02BD9" w:rsidP="00A174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Nasza nadzieja i wiara w to, że Państwo Radni zechcą nas poprzeć opiera się na kilku</w:t>
      </w:r>
      <w:r w:rsidR="00535C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mocnych przesłankach: </w:t>
      </w:r>
    </w:p>
    <w:p w:rsidR="006F6AED" w:rsidRDefault="00A02BD9" w:rsidP="00A174E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pierwsze </w:t>
      </w:r>
      <w:r w:rsidRPr="006F6AED">
        <w:rPr>
          <w:rFonts w:ascii="Times New Roman" w:hAnsi="Times New Roman" w:cs="Times New Roman"/>
          <w:sz w:val="24"/>
          <w:szCs w:val="24"/>
        </w:rPr>
        <w:t>w toku</w:t>
      </w:r>
      <w:r w:rsidR="00261265">
        <w:rPr>
          <w:rFonts w:ascii="Times New Roman" w:hAnsi="Times New Roman" w:cs="Times New Roman"/>
          <w:sz w:val="24"/>
          <w:szCs w:val="24"/>
        </w:rPr>
        <w:t xml:space="preserve"> </w:t>
      </w:r>
      <w:r w:rsidR="006F6AED">
        <w:rPr>
          <w:rFonts w:ascii="Times New Roman" w:hAnsi="Times New Roman" w:cs="Times New Roman"/>
          <w:sz w:val="24"/>
          <w:szCs w:val="24"/>
        </w:rPr>
        <w:t>XI Sesji Rady Dzielnicy Praga</w:t>
      </w:r>
      <w:r w:rsidR="0040732A">
        <w:rPr>
          <w:rFonts w:ascii="Times New Roman" w:hAnsi="Times New Roman" w:cs="Times New Roman"/>
          <w:sz w:val="24"/>
          <w:szCs w:val="24"/>
        </w:rPr>
        <w:t xml:space="preserve"> -</w:t>
      </w:r>
      <w:r w:rsidR="006F6AED">
        <w:rPr>
          <w:rFonts w:ascii="Times New Roman" w:hAnsi="Times New Roman" w:cs="Times New Roman"/>
          <w:sz w:val="24"/>
          <w:szCs w:val="24"/>
        </w:rPr>
        <w:t xml:space="preserve"> Południe, 23 czerwca 2015 r., w wypowiedziach kilkorga radnych padały słowa o „usankcjonowaniu bytu działkowców w tym miejscu”, by „objąć mpzp jak najszybciej, żeby zostały ogródki działkowe” czy apel: „pomóżcie nam</w:t>
      </w:r>
      <w:r w:rsidR="008604C7">
        <w:rPr>
          <w:rFonts w:ascii="Times New Roman" w:hAnsi="Times New Roman" w:cs="Times New Roman"/>
          <w:sz w:val="24"/>
          <w:szCs w:val="24"/>
        </w:rPr>
        <w:t>,</w:t>
      </w:r>
      <w:r w:rsidR="006F6AED">
        <w:rPr>
          <w:rFonts w:ascii="Times New Roman" w:hAnsi="Times New Roman" w:cs="Times New Roman"/>
          <w:sz w:val="24"/>
          <w:szCs w:val="24"/>
        </w:rPr>
        <w:t xml:space="preserve"> aby ocalić te ogródki”; </w:t>
      </w:r>
    </w:p>
    <w:p w:rsidR="006F6AED" w:rsidRDefault="006F6AED" w:rsidP="00A174E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 drugie 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  <w:r w:rsidR="00261265">
        <w:rPr>
          <w:rFonts w:ascii="Times New Roman" w:hAnsi="Times New Roman" w:cs="Times New Roman"/>
          <w:sz w:val="24"/>
          <w:szCs w:val="24"/>
        </w:rPr>
        <w:t xml:space="preserve"> </w:t>
      </w:r>
      <w:r w:rsidRPr="00CD1693">
        <w:rPr>
          <w:rFonts w:ascii="Times New Roman" w:hAnsi="Times New Roman" w:cs="Times New Roman"/>
          <w:sz w:val="24"/>
          <w:szCs w:val="24"/>
        </w:rPr>
        <w:t>Marcin Bajko</w:t>
      </w:r>
      <w:r>
        <w:rPr>
          <w:rFonts w:ascii="Times New Roman" w:hAnsi="Times New Roman" w:cs="Times New Roman"/>
          <w:sz w:val="24"/>
          <w:szCs w:val="24"/>
        </w:rPr>
        <w:t>, Dyr. Biura Gospodarki Nieruchomościami Urzędu m.st.   Warszawy wyraził przekonanie, że „powinny tam pozostawać ogródki”</w:t>
      </w:r>
      <w:r w:rsidR="0044315E">
        <w:rPr>
          <w:rFonts w:ascii="Times New Roman" w:hAnsi="Times New Roman" w:cs="Times New Roman"/>
          <w:sz w:val="24"/>
          <w:szCs w:val="24"/>
        </w:rPr>
        <w:t>, a ROD kompleksu będą jednymi z pierwszych w Warszawie, którym BGN wyda decyzję o prawie użytkowania gruntu przez stowarzyszenie ogrodowe (PZD);</w:t>
      </w:r>
    </w:p>
    <w:p w:rsidR="00E9736A" w:rsidRDefault="0044315E" w:rsidP="00A174E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A">
        <w:rPr>
          <w:rFonts w:ascii="Times New Roman" w:hAnsi="Times New Roman" w:cs="Times New Roman"/>
          <w:b/>
          <w:sz w:val="24"/>
          <w:szCs w:val="24"/>
        </w:rPr>
        <w:t xml:space="preserve">po trzecie </w:t>
      </w:r>
      <w:r w:rsidR="00FA60AA" w:rsidRPr="00FA60AA">
        <w:rPr>
          <w:rStyle w:val="apple-converted-space"/>
          <w:rFonts w:ascii="Times New Roman" w:hAnsi="Times New Roman" w:cs="Times New Roman"/>
          <w:color w:val="000000"/>
          <w:shd w:val="clear" w:color="auto" w:fill="F7F6EB"/>
        </w:rPr>
        <w:t xml:space="preserve">Pani </w:t>
      </w:r>
      <w:r w:rsidR="00FA60AA" w:rsidRPr="00FA60AA">
        <w:rPr>
          <w:rStyle w:val="Pogrubienie"/>
          <w:rFonts w:ascii="Times New Roman" w:hAnsi="Times New Roman" w:cs="Times New Roman"/>
          <w:b w:val="0"/>
          <w:color w:val="000000"/>
          <w:shd w:val="clear" w:color="auto" w:fill="F7F6EB"/>
        </w:rPr>
        <w:t>Izabella Kaźmierczak</w:t>
      </w:r>
      <w:r w:rsidR="00535CFB">
        <w:rPr>
          <w:rStyle w:val="Pogrubienie"/>
          <w:rFonts w:ascii="Times New Roman" w:hAnsi="Times New Roman" w:cs="Times New Roman"/>
          <w:b w:val="0"/>
          <w:color w:val="000000"/>
          <w:shd w:val="clear" w:color="auto" w:fill="F7F6EB"/>
        </w:rPr>
        <w:t>,</w:t>
      </w:r>
      <w:r w:rsidR="00FA60AA" w:rsidRPr="00FA60AA">
        <w:rPr>
          <w:rFonts w:ascii="Times New Roman" w:hAnsi="Times New Roman" w:cs="Times New Roman"/>
          <w:color w:val="000000"/>
          <w:shd w:val="clear" w:color="auto" w:fill="F7F6EB"/>
        </w:rPr>
        <w:t xml:space="preserve"> Naczelnik Delegatury </w:t>
      </w:r>
      <w:r w:rsidRPr="00FA60AA">
        <w:rPr>
          <w:rFonts w:ascii="Times New Roman" w:hAnsi="Times New Roman" w:cs="Times New Roman"/>
          <w:sz w:val="24"/>
          <w:szCs w:val="24"/>
        </w:rPr>
        <w:t>BGN</w:t>
      </w:r>
      <w:r w:rsidR="00FA60AA">
        <w:rPr>
          <w:rFonts w:ascii="Times New Roman" w:hAnsi="Times New Roman" w:cs="Times New Roman"/>
          <w:sz w:val="24"/>
          <w:szCs w:val="24"/>
        </w:rPr>
        <w:t xml:space="preserve">, zapewniła, że kompleks ogrodów działkowych przy ul. Kinowej </w:t>
      </w:r>
      <w:r w:rsidR="00FA60AA" w:rsidRPr="00E9736A">
        <w:rPr>
          <w:rFonts w:ascii="Times New Roman" w:hAnsi="Times New Roman" w:cs="Times New Roman"/>
          <w:b/>
          <w:sz w:val="24"/>
          <w:szCs w:val="24"/>
        </w:rPr>
        <w:t>nie</w:t>
      </w:r>
      <w:r w:rsidR="00FA60AA">
        <w:rPr>
          <w:rFonts w:ascii="Times New Roman" w:hAnsi="Times New Roman" w:cs="Times New Roman"/>
          <w:sz w:val="24"/>
          <w:szCs w:val="24"/>
        </w:rPr>
        <w:t xml:space="preserve"> jest na liście ogrodów przewidzianych do likwidacji (w trybie art. 76 ustawy o rodzinnych ogrodach działkowych)</w:t>
      </w:r>
      <w:r w:rsidR="00E9736A">
        <w:rPr>
          <w:rFonts w:ascii="Times New Roman" w:hAnsi="Times New Roman" w:cs="Times New Roman"/>
          <w:sz w:val="24"/>
          <w:szCs w:val="24"/>
        </w:rPr>
        <w:t>, zatem</w:t>
      </w:r>
      <w:r w:rsidR="00FA60AA">
        <w:rPr>
          <w:rFonts w:ascii="Times New Roman" w:hAnsi="Times New Roman" w:cs="Times New Roman"/>
          <w:sz w:val="24"/>
          <w:szCs w:val="24"/>
        </w:rPr>
        <w:t xml:space="preserve"> dostanie decyzję o prawie użytkowania gruntu</w:t>
      </w:r>
      <w:r w:rsidR="00E9736A">
        <w:rPr>
          <w:rFonts w:ascii="Times New Roman" w:hAnsi="Times New Roman" w:cs="Times New Roman"/>
          <w:sz w:val="24"/>
          <w:szCs w:val="24"/>
        </w:rPr>
        <w:t>, zgodnie z zapowiedzią P. Dyr. M. Bajko</w:t>
      </w:r>
      <w:r w:rsidR="00FA60AA">
        <w:rPr>
          <w:rFonts w:ascii="Times New Roman" w:hAnsi="Times New Roman" w:cs="Times New Roman"/>
          <w:sz w:val="24"/>
          <w:szCs w:val="24"/>
        </w:rPr>
        <w:t>;</w:t>
      </w:r>
    </w:p>
    <w:p w:rsidR="0044315E" w:rsidRPr="00181BFE" w:rsidRDefault="00E9736A" w:rsidP="00A174EB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0AA">
        <w:rPr>
          <w:rFonts w:ascii="Times New Roman" w:hAnsi="Times New Roman" w:cs="Times New Roman"/>
          <w:b/>
          <w:sz w:val="24"/>
          <w:szCs w:val="24"/>
        </w:rPr>
        <w:t xml:space="preserve">po </w:t>
      </w:r>
      <w:r>
        <w:rPr>
          <w:rFonts w:ascii="Times New Roman" w:hAnsi="Times New Roman" w:cs="Times New Roman"/>
          <w:b/>
          <w:sz w:val="24"/>
          <w:szCs w:val="24"/>
        </w:rPr>
        <w:t xml:space="preserve">czwarte </w:t>
      </w:r>
      <w:r w:rsidR="0040732A" w:rsidRPr="0040732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Komisja</w:t>
      </w:r>
      <w:r w:rsidR="00760C6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0732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Zagospodarowania Przestrzennego</w:t>
      </w:r>
      <w:r w:rsidR="00760C6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0732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 Ochrony Środowiska</w:t>
      </w:r>
      <w:r w:rsidR="00760C6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0732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Dzielnicy</w:t>
      </w:r>
      <w:r w:rsidR="0017742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826EA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7742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w toku </w:t>
      </w:r>
      <w:r w:rsidR="0040732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posiedzeni</w:t>
      </w:r>
      <w:r w:rsidR="0017742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40732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14 października br.</w:t>
      </w:r>
      <w:r w:rsidR="0017742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rekomendowała Radzie określenie oczekiwanego kierunku zagospodarowania terenu </w:t>
      </w:r>
      <w:r w:rsidR="00535CF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jako </w:t>
      </w:r>
      <w:r w:rsidR="0017742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ogrod</w:t>
      </w:r>
      <w:r w:rsidR="00535CF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y</w:t>
      </w:r>
      <w:r w:rsidR="0017742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działkow</w:t>
      </w:r>
      <w:r w:rsidR="00535CFB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e</w:t>
      </w:r>
      <w:r w:rsidR="0017742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, wypracowując konkretne zapisy. </w:t>
      </w:r>
    </w:p>
    <w:p w:rsidR="005A4192" w:rsidRDefault="005A4192" w:rsidP="00A174E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po piąte </w:t>
      </w:r>
      <w:r w:rsidR="00AF7C5E">
        <w:rPr>
          <w:rFonts w:ascii="Times New Roman" w:eastAsia="TimesNewRomanPSMT" w:hAnsi="Times New Roman" w:cs="Times New Roman"/>
          <w:sz w:val="24"/>
          <w:szCs w:val="24"/>
        </w:rPr>
        <w:t>kierując</w:t>
      </w:r>
      <w:r w:rsidRPr="005A4192">
        <w:rPr>
          <w:rFonts w:ascii="Times New Roman" w:eastAsia="TimesNewRomanPSMT" w:hAnsi="Times New Roman" w:cs="Times New Roman"/>
          <w:sz w:val="24"/>
          <w:szCs w:val="24"/>
        </w:rPr>
        <w:t xml:space="preserve"> się</w:t>
      </w:r>
      <w:r w:rsidR="00535CF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20719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ami art. 4 i 5</w:t>
      </w:r>
      <w:r w:rsidRPr="00120719">
        <w:rPr>
          <w:rFonts w:ascii="Times New Roman" w:hAnsi="Times New Roman" w:cs="Times New Roman"/>
          <w:sz w:val="24"/>
          <w:szCs w:val="24"/>
        </w:rPr>
        <w:t xml:space="preserve"> ustawy z dnia 13 grudnia 2013 r. o rodzinnych ogrodach działkowych (Dz.U.2014</w:t>
      </w:r>
      <w:r>
        <w:rPr>
          <w:rFonts w:ascii="Times New Roman" w:hAnsi="Times New Roman" w:cs="Times New Roman"/>
          <w:sz w:val="24"/>
          <w:szCs w:val="24"/>
        </w:rPr>
        <w:t>.40), głoszącymi, iż to:</w:t>
      </w:r>
    </w:p>
    <w:p w:rsidR="005A4192" w:rsidRPr="00120719" w:rsidRDefault="005A4192" w:rsidP="00A17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92" w:rsidRPr="00120719" w:rsidRDefault="005A4192" w:rsidP="00A1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719">
        <w:rPr>
          <w:rFonts w:ascii="Times New Roman" w:hAnsi="Times New Roman" w:cs="Times New Roman"/>
          <w:sz w:val="24"/>
          <w:szCs w:val="24"/>
        </w:rPr>
        <w:t>„</w:t>
      </w:r>
      <w:r w:rsidRPr="00120719">
        <w:rPr>
          <w:rFonts w:ascii="Times New Roman" w:eastAsia="Calibri" w:hAnsi="Times New Roman" w:cs="Times New Roman"/>
          <w:sz w:val="24"/>
          <w:szCs w:val="24"/>
          <w:u w:val="single"/>
        </w:rPr>
        <w:t>ROD są urządzeniami użyteczności publicznej, służącymi zaspokajaniu wypoczynkowych, rekreacyjnych i innych potrzeb socjalnych członków społeczności lokalnych poprzez zapewnienie im powszechnego dostępu do ROD</w:t>
      </w:r>
      <w:r w:rsidRPr="00120719">
        <w:rPr>
          <w:rFonts w:ascii="Times New Roman" w:eastAsia="Calibri" w:hAnsi="Times New Roman" w:cs="Times New Roman"/>
          <w:sz w:val="24"/>
          <w:szCs w:val="24"/>
        </w:rPr>
        <w:t xml:space="preserve"> oraz działek dających możliwość prowadzenia upraw ogrodniczych na własne potrzeby, a także podniesienie standardów ekologicznych otoczenia.</w:t>
      </w:r>
      <w:r w:rsidRPr="00120719">
        <w:rPr>
          <w:rFonts w:ascii="Times New Roman" w:hAnsi="Times New Roman" w:cs="Times New Roman"/>
          <w:sz w:val="24"/>
          <w:szCs w:val="24"/>
        </w:rPr>
        <w:t>”,</w:t>
      </w:r>
      <w:r w:rsidR="00261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A4192">
        <w:rPr>
          <w:rFonts w:ascii="Times New Roman" w:eastAsia="Calibri" w:hAnsi="Times New Roman" w:cs="Times New Roman"/>
          <w:bCs/>
          <w:i/>
          <w:sz w:val="24"/>
          <w:szCs w:val="24"/>
        </w:rPr>
        <w:t>(art. 4)</w:t>
      </w:r>
    </w:p>
    <w:p w:rsidR="005A4192" w:rsidRDefault="005A4192" w:rsidP="00A1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0719">
        <w:rPr>
          <w:rFonts w:ascii="Times New Roman" w:hAnsi="Times New Roman" w:cs="Times New Roman"/>
          <w:sz w:val="24"/>
          <w:szCs w:val="24"/>
        </w:rPr>
        <w:t xml:space="preserve"> „</w:t>
      </w:r>
      <w:r w:rsidRPr="00120719">
        <w:rPr>
          <w:rFonts w:ascii="Times New Roman" w:eastAsia="Calibri" w:hAnsi="Times New Roman" w:cs="Times New Roman"/>
          <w:sz w:val="24"/>
          <w:szCs w:val="24"/>
        </w:rPr>
        <w:t>ROD stanowią tereny zielone i podlegają ochronie przewidzianej w przepisach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120719">
        <w:rPr>
          <w:rFonts w:ascii="Times New Roman" w:eastAsia="Calibri" w:hAnsi="Times New Roman" w:cs="Times New Roman"/>
          <w:sz w:val="24"/>
          <w:szCs w:val="24"/>
        </w:rPr>
        <w:t>ochronie gruntów rolnych i leśnych, a także w przepisach dotyczących ochrony przyrody i ochrony środowiska.”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612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A4192">
        <w:rPr>
          <w:rFonts w:ascii="Times New Roman" w:eastAsia="Calibri" w:hAnsi="Times New Roman" w:cs="Times New Roman"/>
          <w:i/>
          <w:sz w:val="24"/>
          <w:szCs w:val="24"/>
        </w:rPr>
        <w:t>(art. 5)</w:t>
      </w:r>
    </w:p>
    <w:p w:rsidR="00AF7C5E" w:rsidRDefault="00AF7C5E" w:rsidP="00A1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C5E" w:rsidRDefault="00AF7C5E" w:rsidP="00A1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0719">
        <w:rPr>
          <w:rFonts w:ascii="Times New Roman" w:eastAsia="Calibri" w:hAnsi="Times New Roman" w:cs="Times New Roman"/>
          <w:b/>
          <w:sz w:val="24"/>
          <w:szCs w:val="24"/>
        </w:rPr>
        <w:t>Oczekujemy, że to cztery, reprezentowane przez nas, ROD - jako ZD - będą chronione</w:t>
      </w:r>
      <w:r w:rsidR="008604C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20719">
        <w:rPr>
          <w:rFonts w:ascii="Times New Roman" w:eastAsia="Calibri" w:hAnsi="Times New Roman" w:cs="Times New Roman"/>
          <w:b/>
          <w:sz w:val="24"/>
          <w:szCs w:val="24"/>
        </w:rPr>
        <w:t xml:space="preserve"> jako tereny zieleni służące zaspokajaniu wypoczynkowych, rekreacyjnych i innych potrzeb socjalnych członków społeczności lokalnych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bez zmiany </w:t>
      </w:r>
      <w:r w:rsidR="00535CFB">
        <w:rPr>
          <w:rFonts w:ascii="Times New Roman" w:eastAsia="Calibri" w:hAnsi="Times New Roman" w:cs="Times New Roman"/>
          <w:b/>
          <w:sz w:val="24"/>
          <w:szCs w:val="24"/>
        </w:rPr>
        <w:t xml:space="preserve">obecnej </w:t>
      </w:r>
      <w:r>
        <w:rPr>
          <w:rFonts w:ascii="Times New Roman" w:eastAsia="Calibri" w:hAnsi="Times New Roman" w:cs="Times New Roman"/>
          <w:b/>
          <w:sz w:val="24"/>
          <w:szCs w:val="24"/>
        </w:rPr>
        <w:t>funkcji</w:t>
      </w:r>
      <w:r w:rsidRPr="0012071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181BFE" w:rsidRDefault="00181BFE" w:rsidP="00A174EB">
      <w:pPr>
        <w:tabs>
          <w:tab w:val="left" w:pos="9180"/>
        </w:tabs>
        <w:autoSpaceDE w:val="0"/>
        <w:autoSpaceDN w:val="0"/>
        <w:adjustRightInd w:val="0"/>
        <w:spacing w:before="120" w:after="0" w:line="240" w:lineRule="auto"/>
        <w:ind w:right="7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120719">
        <w:rPr>
          <w:rFonts w:ascii="Times New Roman" w:hAnsi="Times New Roman" w:cs="Times New Roman"/>
          <w:b/>
          <w:color w:val="000000"/>
          <w:sz w:val="24"/>
          <w:szCs w:val="24"/>
        </w:rPr>
        <w:t>d woli politycznej, w tym stosunku władz samorządowych Miasta i Dzielnicy do społeczności działkowców, umiejętności dostrzeżenia wagi ich dorobku i znaczenia działek w życiu ich rodzin oraz roli</w:t>
      </w:r>
      <w:r w:rsidR="008604C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20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jaką pełnią ogrody dla społeczności lokalnej zależy czy dobro to uszanują i zechcą pozostawić kompleks czterech, oddzielnych organizacyjnie, ale spójnych terytorialnie Rodzinnych Ogrodów Działkowych. </w:t>
      </w:r>
    </w:p>
    <w:p w:rsidR="00AF7C5E" w:rsidRDefault="00AF7C5E" w:rsidP="00A174EB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9C18F1" w:rsidRDefault="0098152F" w:rsidP="00A1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Wyjaśniamy, że p</w:t>
      </w:r>
      <w:r w:rsidR="00AF7C5E" w:rsidRPr="00120719">
        <w:rPr>
          <w:rFonts w:ascii="Times New Roman" w:hAnsi="Times New Roman" w:cs="Times New Roman"/>
          <w:sz w:val="24"/>
          <w:szCs w:val="24"/>
        </w:rPr>
        <w:t xml:space="preserve">rzez  kompleks </w:t>
      </w:r>
      <w:r w:rsidR="00535CFB">
        <w:rPr>
          <w:rFonts w:ascii="Times New Roman" w:hAnsi="Times New Roman" w:cs="Times New Roman"/>
          <w:sz w:val="24"/>
          <w:szCs w:val="24"/>
        </w:rPr>
        <w:t xml:space="preserve">w/w 4 ROD </w:t>
      </w:r>
      <w:r w:rsidR="00AF7C5E" w:rsidRPr="00120719">
        <w:rPr>
          <w:rFonts w:ascii="Times New Roman" w:hAnsi="Times New Roman" w:cs="Times New Roman"/>
          <w:sz w:val="24"/>
          <w:szCs w:val="24"/>
        </w:rPr>
        <w:t>przebiegają dwa ciągi piesze na linii wschód – zachód: jeden ma wysokości ul. Walewskiej, drugi ma wysokości ul. Rozłuckie</w:t>
      </w:r>
      <w:r w:rsidR="00535CFB">
        <w:rPr>
          <w:rFonts w:ascii="Times New Roman" w:hAnsi="Times New Roman" w:cs="Times New Roman"/>
          <w:sz w:val="24"/>
          <w:szCs w:val="24"/>
        </w:rPr>
        <w:t xml:space="preserve">  (zgodnie z decyzją </w:t>
      </w:r>
      <w:r w:rsidR="00D84F7A">
        <w:rPr>
          <w:rFonts w:ascii="Times New Roman" w:hAnsi="Times New Roman" w:cs="Times New Roman"/>
          <w:sz w:val="24"/>
          <w:szCs w:val="24"/>
        </w:rPr>
        <w:t>lokalizacyjną z 1970 roku)</w:t>
      </w:r>
      <w:r w:rsidR="00AF7C5E" w:rsidRPr="00120719">
        <w:rPr>
          <w:rFonts w:ascii="Times New Roman" w:hAnsi="Times New Roman" w:cs="Times New Roman"/>
          <w:sz w:val="24"/>
          <w:szCs w:val="24"/>
        </w:rPr>
        <w:t>. Zatem zapewniona jest komunikacja piesza pomiędz</w:t>
      </w:r>
      <w:r w:rsidR="00AF7C5E">
        <w:rPr>
          <w:rFonts w:ascii="Times New Roman" w:hAnsi="Times New Roman" w:cs="Times New Roman"/>
          <w:sz w:val="24"/>
          <w:szCs w:val="24"/>
        </w:rPr>
        <w:t>y Saską Kępą a Osiedlem Kinow</w:t>
      </w:r>
      <w:r w:rsidR="00D84F7A">
        <w:rPr>
          <w:rFonts w:ascii="Times New Roman" w:hAnsi="Times New Roman" w:cs="Times New Roman"/>
          <w:sz w:val="24"/>
          <w:szCs w:val="24"/>
        </w:rPr>
        <w:t>a, a teren 4 ROD jest otwarty dla lokalnej społeczności.</w:t>
      </w:r>
      <w:r w:rsidR="0009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C5E" w:rsidRDefault="00AF7C5E" w:rsidP="00A174EB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AF7C5E" w:rsidRDefault="00AF7C5E" w:rsidP="00A1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-PL" w:hAnsi="Times New Roman"/>
          <w:sz w:val="24"/>
          <w:szCs w:val="24"/>
        </w:rPr>
      </w:pPr>
    </w:p>
    <w:p w:rsidR="00ED4576" w:rsidRDefault="00D84F7A" w:rsidP="00A1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Univers-PL" w:hAnsi="Times New Roman"/>
          <w:sz w:val="24"/>
          <w:szCs w:val="24"/>
        </w:rPr>
        <w:t>Powyższy apel nie dotyczy terenu R.O.D. "Waszyngtona"</w:t>
      </w:r>
      <w:r w:rsidR="00523B81">
        <w:rPr>
          <w:rFonts w:ascii="Times New Roman" w:eastAsia="Univers-PL" w:hAnsi="Times New Roman"/>
          <w:sz w:val="24"/>
          <w:szCs w:val="24"/>
        </w:rPr>
        <w:t xml:space="preserve"> (znajdując</w:t>
      </w:r>
      <w:r w:rsidR="00261265">
        <w:rPr>
          <w:rFonts w:ascii="Times New Roman" w:eastAsia="Univers-PL" w:hAnsi="Times New Roman"/>
          <w:sz w:val="24"/>
          <w:szCs w:val="24"/>
        </w:rPr>
        <w:t xml:space="preserve">ego </w:t>
      </w:r>
      <w:r w:rsidR="00523B81">
        <w:rPr>
          <w:rFonts w:ascii="Times New Roman" w:eastAsia="Univers-PL" w:hAnsi="Times New Roman"/>
          <w:sz w:val="24"/>
          <w:szCs w:val="24"/>
        </w:rPr>
        <w:t xml:space="preserve"> się powyżej granicy wskazanej w przypisie)</w:t>
      </w:r>
      <w:r w:rsidR="0017742E" w:rsidRPr="005A4192">
        <w:rPr>
          <w:rFonts w:ascii="Times New Roman" w:eastAsia="Univers-PL" w:hAnsi="Times New Roman"/>
          <w:sz w:val="24"/>
          <w:szCs w:val="24"/>
        </w:rPr>
        <w:t xml:space="preserve">, </w:t>
      </w:r>
      <w:r w:rsidR="00523B81">
        <w:rPr>
          <w:rFonts w:ascii="Times New Roman" w:eastAsia="Univers-PL" w:hAnsi="Times New Roman"/>
          <w:sz w:val="24"/>
          <w:szCs w:val="24"/>
        </w:rPr>
        <w:t>o którego przeznaczeniu decyduje Zarząd R.O.D. "Waszyngtona", mający inną wizję wykorzystania tego terenu.</w:t>
      </w:r>
      <w:r w:rsidR="00ED4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0F" w:rsidRDefault="0021210F" w:rsidP="00A174EB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0C68" w:rsidRPr="00760C68" w:rsidRDefault="00760C68" w:rsidP="00760C6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0C68" w:rsidRPr="00760C68" w:rsidRDefault="00760C68" w:rsidP="00760C6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C68">
        <w:rPr>
          <w:rFonts w:ascii="Times New Roman" w:hAnsi="Times New Roman" w:cs="Times New Roman"/>
          <w:i/>
          <w:sz w:val="24"/>
          <w:szCs w:val="24"/>
        </w:rPr>
        <w:t>Z wyrazami szacunku,</w:t>
      </w:r>
    </w:p>
    <w:p w:rsidR="00760C68" w:rsidRPr="00760C68" w:rsidRDefault="00760C68" w:rsidP="00760C6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C68">
        <w:rPr>
          <w:rFonts w:ascii="Times New Roman" w:hAnsi="Times New Roman" w:cs="Times New Roman"/>
          <w:i/>
          <w:sz w:val="24"/>
          <w:szCs w:val="24"/>
        </w:rPr>
        <w:t>Zarządy Rodzinnych Ogrodów Działkowych:</w:t>
      </w:r>
    </w:p>
    <w:p w:rsidR="008F6067" w:rsidRPr="00120719" w:rsidRDefault="00760C68" w:rsidP="00BA210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C68">
        <w:rPr>
          <w:rFonts w:ascii="Times New Roman" w:hAnsi="Times New Roman" w:cs="Times New Roman"/>
          <w:i/>
          <w:sz w:val="24"/>
          <w:szCs w:val="24"/>
        </w:rPr>
        <w:t>„Energetyk – Górnik – Nauczyciel”,</w:t>
      </w:r>
      <w:r w:rsidR="00BA210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A2109" w:rsidRPr="00BA21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109" w:rsidRPr="00760C68">
        <w:rPr>
          <w:rFonts w:ascii="Times New Roman" w:hAnsi="Times New Roman" w:cs="Times New Roman"/>
          <w:i/>
          <w:sz w:val="24"/>
          <w:szCs w:val="24"/>
        </w:rPr>
        <w:t>„25-lecia PRL”</w:t>
      </w:r>
      <w:r w:rsidR="00BA2109">
        <w:rPr>
          <w:rFonts w:ascii="Times New Roman" w:hAnsi="Times New Roman" w:cs="Times New Roman"/>
          <w:i/>
          <w:sz w:val="24"/>
          <w:szCs w:val="24"/>
        </w:rPr>
        <w:t xml:space="preserve">,       </w:t>
      </w:r>
      <w:r w:rsidRPr="00760C68">
        <w:rPr>
          <w:rFonts w:ascii="Times New Roman" w:hAnsi="Times New Roman" w:cs="Times New Roman"/>
          <w:i/>
          <w:sz w:val="24"/>
          <w:szCs w:val="24"/>
        </w:rPr>
        <w:t>„Kolejarz”,</w:t>
      </w:r>
      <w:r w:rsidR="00BA210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760C68">
        <w:rPr>
          <w:rFonts w:ascii="Times New Roman" w:hAnsi="Times New Roman" w:cs="Times New Roman"/>
          <w:i/>
          <w:sz w:val="24"/>
          <w:szCs w:val="24"/>
        </w:rPr>
        <w:t>„Kinowa”</w:t>
      </w:r>
    </w:p>
    <w:sectPr w:rsidR="008F6067" w:rsidRPr="00120719" w:rsidSect="00A22C64">
      <w:headerReference w:type="default" r:id="rId9"/>
      <w:footerReference w:type="default" r:id="rId10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AF" w:rsidRDefault="009F09AF" w:rsidP="00381ED2">
      <w:pPr>
        <w:spacing w:after="0" w:line="240" w:lineRule="auto"/>
      </w:pPr>
      <w:r>
        <w:separator/>
      </w:r>
    </w:p>
  </w:endnote>
  <w:endnote w:type="continuationSeparator" w:id="1">
    <w:p w:rsidR="009F09AF" w:rsidRDefault="009F09AF" w:rsidP="0038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932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C18F1" w:rsidRDefault="009C18F1">
            <w:pPr>
              <w:pStyle w:val="Stopka"/>
              <w:jc w:val="right"/>
            </w:pPr>
            <w:r>
              <w:t xml:space="preserve">Strona </w:t>
            </w:r>
            <w:r w:rsidR="000F10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F10AA">
              <w:rPr>
                <w:b/>
                <w:sz w:val="24"/>
                <w:szCs w:val="24"/>
              </w:rPr>
              <w:fldChar w:fldCharType="separate"/>
            </w:r>
            <w:r w:rsidR="00590040">
              <w:rPr>
                <w:b/>
                <w:noProof/>
              </w:rPr>
              <w:t>2</w:t>
            </w:r>
            <w:r w:rsidR="000F10A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F10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F10AA">
              <w:rPr>
                <w:b/>
                <w:sz w:val="24"/>
                <w:szCs w:val="24"/>
              </w:rPr>
              <w:fldChar w:fldCharType="separate"/>
            </w:r>
            <w:r w:rsidR="00590040">
              <w:rPr>
                <w:b/>
                <w:noProof/>
              </w:rPr>
              <w:t>2</w:t>
            </w:r>
            <w:r w:rsidR="000F10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18F1" w:rsidRDefault="009C18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AF" w:rsidRDefault="009F09AF" w:rsidP="00381ED2">
      <w:pPr>
        <w:spacing w:after="0" w:line="240" w:lineRule="auto"/>
      </w:pPr>
      <w:r>
        <w:separator/>
      </w:r>
    </w:p>
  </w:footnote>
  <w:footnote w:type="continuationSeparator" w:id="1">
    <w:p w:rsidR="009F09AF" w:rsidRDefault="009F09AF" w:rsidP="00381ED2">
      <w:pPr>
        <w:spacing w:after="0" w:line="240" w:lineRule="auto"/>
      </w:pPr>
      <w:r>
        <w:continuationSeparator/>
      </w:r>
    </w:p>
  </w:footnote>
  <w:footnote w:id="2">
    <w:p w:rsidR="009C18F1" w:rsidRDefault="009C18F1">
      <w:pPr>
        <w:pStyle w:val="Tekstprzypisudolnego"/>
      </w:pPr>
      <w:r>
        <w:rPr>
          <w:rStyle w:val="Odwoanieprzypisudolnego"/>
        </w:rPr>
        <w:footnoteRef/>
      </w:r>
      <w:r w:rsidRPr="00120719">
        <w:rPr>
          <w:b/>
          <w:sz w:val="24"/>
          <w:szCs w:val="24"/>
        </w:rPr>
        <w:t xml:space="preserve"> czterech spośród pięciu ROD</w:t>
      </w:r>
      <w:r w:rsidRPr="00120719">
        <w:rPr>
          <w:sz w:val="24"/>
          <w:szCs w:val="24"/>
        </w:rPr>
        <w:t>, usytuowanych pomiędzy Al. Waszyngtona, ulicą Kinową, Al. Stanów Zjednoczonych oraz Kanałem Wystawowym, zajmujących teren ok. 2/3 powierzchni kompleksu</w:t>
      </w:r>
      <w:r>
        <w:rPr>
          <w:sz w:val="24"/>
          <w:szCs w:val="24"/>
        </w:rPr>
        <w:t>,</w:t>
      </w:r>
      <w:r w:rsidRPr="00120719">
        <w:rPr>
          <w:sz w:val="24"/>
          <w:szCs w:val="24"/>
        </w:rPr>
        <w:t xml:space="preserve">  usytuowan</w:t>
      </w:r>
      <w:r>
        <w:rPr>
          <w:sz w:val="24"/>
          <w:szCs w:val="24"/>
        </w:rPr>
        <w:t>ych</w:t>
      </w:r>
      <w:r w:rsidRPr="00120719">
        <w:rPr>
          <w:sz w:val="24"/>
          <w:szCs w:val="24"/>
        </w:rPr>
        <w:t xml:space="preserve"> na południe od granicy dzielącej </w:t>
      </w:r>
      <w:r>
        <w:rPr>
          <w:sz w:val="24"/>
          <w:szCs w:val="24"/>
        </w:rPr>
        <w:t xml:space="preserve">nasze ogrody </w:t>
      </w:r>
      <w:r w:rsidRPr="00120719">
        <w:rPr>
          <w:sz w:val="24"/>
          <w:szCs w:val="24"/>
        </w:rPr>
        <w:t>i R.O.D „Waszyngtona”, przebiegającej na linii wschód – zachód, przez całą szerokość terenu, na wysokości ul. Walewskiej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F1" w:rsidRPr="00CF63D9" w:rsidRDefault="009C18F1" w:rsidP="006E1B01">
    <w:pPr>
      <w:pStyle w:val="Nagwek"/>
      <w:rPr>
        <w:rStyle w:val="FontStyle17"/>
        <w:color w:val="009242"/>
        <w:sz w:val="28"/>
        <w:szCs w:val="28"/>
      </w:rPr>
    </w:pPr>
  </w:p>
  <w:p w:rsidR="009C18F1" w:rsidRDefault="009C18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1108"/>
    <w:multiLevelType w:val="hybridMultilevel"/>
    <w:tmpl w:val="3D541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90D58"/>
    <w:multiLevelType w:val="hybridMultilevel"/>
    <w:tmpl w:val="E31ADA1A"/>
    <w:lvl w:ilvl="0" w:tplc="95C4E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876"/>
    <w:rsid w:val="00004EBE"/>
    <w:rsid w:val="000223E9"/>
    <w:rsid w:val="000657B1"/>
    <w:rsid w:val="00094691"/>
    <w:rsid w:val="000A1D22"/>
    <w:rsid w:val="000E5A07"/>
    <w:rsid w:val="000F10AA"/>
    <w:rsid w:val="000F39BF"/>
    <w:rsid w:val="00101A73"/>
    <w:rsid w:val="00120719"/>
    <w:rsid w:val="0014796C"/>
    <w:rsid w:val="0017742E"/>
    <w:rsid w:val="00181BFE"/>
    <w:rsid w:val="001F2094"/>
    <w:rsid w:val="0021210F"/>
    <w:rsid w:val="002345D3"/>
    <w:rsid w:val="00251D4F"/>
    <w:rsid w:val="00261265"/>
    <w:rsid w:val="002A58D8"/>
    <w:rsid w:val="002B7F5C"/>
    <w:rsid w:val="002E59ED"/>
    <w:rsid w:val="003350EC"/>
    <w:rsid w:val="003463CD"/>
    <w:rsid w:val="0036476E"/>
    <w:rsid w:val="00374D93"/>
    <w:rsid w:val="00381ED2"/>
    <w:rsid w:val="003A32D9"/>
    <w:rsid w:val="003B6005"/>
    <w:rsid w:val="0040580D"/>
    <w:rsid w:val="0040732A"/>
    <w:rsid w:val="00416397"/>
    <w:rsid w:val="0044315E"/>
    <w:rsid w:val="004545FC"/>
    <w:rsid w:val="00486BAA"/>
    <w:rsid w:val="004921B6"/>
    <w:rsid w:val="004C74E7"/>
    <w:rsid w:val="005104A9"/>
    <w:rsid w:val="00510DC5"/>
    <w:rsid w:val="00523B81"/>
    <w:rsid w:val="00535CFB"/>
    <w:rsid w:val="00590040"/>
    <w:rsid w:val="005A4192"/>
    <w:rsid w:val="005B1AD8"/>
    <w:rsid w:val="005D6153"/>
    <w:rsid w:val="0063015F"/>
    <w:rsid w:val="00644DDF"/>
    <w:rsid w:val="00656017"/>
    <w:rsid w:val="00662000"/>
    <w:rsid w:val="00697EE7"/>
    <w:rsid w:val="006E1B01"/>
    <w:rsid w:val="006F6AED"/>
    <w:rsid w:val="00717B09"/>
    <w:rsid w:val="00721CAB"/>
    <w:rsid w:val="00760C68"/>
    <w:rsid w:val="007926D1"/>
    <w:rsid w:val="007B6E6A"/>
    <w:rsid w:val="007D4DF2"/>
    <w:rsid w:val="007F1449"/>
    <w:rsid w:val="00811E7B"/>
    <w:rsid w:val="00826EAA"/>
    <w:rsid w:val="00851A88"/>
    <w:rsid w:val="008604C7"/>
    <w:rsid w:val="008825A8"/>
    <w:rsid w:val="00893BE8"/>
    <w:rsid w:val="008B2C51"/>
    <w:rsid w:val="008B5B30"/>
    <w:rsid w:val="008B7D79"/>
    <w:rsid w:val="008C0A96"/>
    <w:rsid w:val="008F1B4A"/>
    <w:rsid w:val="008F6067"/>
    <w:rsid w:val="00901100"/>
    <w:rsid w:val="0091146E"/>
    <w:rsid w:val="0098152F"/>
    <w:rsid w:val="00991676"/>
    <w:rsid w:val="009A7767"/>
    <w:rsid w:val="009B058F"/>
    <w:rsid w:val="009C18F1"/>
    <w:rsid w:val="009D6D22"/>
    <w:rsid w:val="009E1077"/>
    <w:rsid w:val="009F09AF"/>
    <w:rsid w:val="00A02BD9"/>
    <w:rsid w:val="00A03077"/>
    <w:rsid w:val="00A0590F"/>
    <w:rsid w:val="00A174EB"/>
    <w:rsid w:val="00A22C64"/>
    <w:rsid w:val="00A919D2"/>
    <w:rsid w:val="00A95AF8"/>
    <w:rsid w:val="00AA024D"/>
    <w:rsid w:val="00AC4CA6"/>
    <w:rsid w:val="00AD0BCA"/>
    <w:rsid w:val="00AD4D48"/>
    <w:rsid w:val="00AF7C5E"/>
    <w:rsid w:val="00B2040B"/>
    <w:rsid w:val="00B82F68"/>
    <w:rsid w:val="00B8316B"/>
    <w:rsid w:val="00BA2109"/>
    <w:rsid w:val="00BA44DE"/>
    <w:rsid w:val="00BB1C63"/>
    <w:rsid w:val="00BB6C09"/>
    <w:rsid w:val="00C30E58"/>
    <w:rsid w:val="00C3768F"/>
    <w:rsid w:val="00C62566"/>
    <w:rsid w:val="00C62B97"/>
    <w:rsid w:val="00CB1876"/>
    <w:rsid w:val="00CC178D"/>
    <w:rsid w:val="00CE471D"/>
    <w:rsid w:val="00CE64C5"/>
    <w:rsid w:val="00CF7749"/>
    <w:rsid w:val="00D12607"/>
    <w:rsid w:val="00D20CC4"/>
    <w:rsid w:val="00D63F88"/>
    <w:rsid w:val="00D7597E"/>
    <w:rsid w:val="00D84F7A"/>
    <w:rsid w:val="00DA61BC"/>
    <w:rsid w:val="00DC25E4"/>
    <w:rsid w:val="00E14E7A"/>
    <w:rsid w:val="00E408CA"/>
    <w:rsid w:val="00E4763A"/>
    <w:rsid w:val="00E64E11"/>
    <w:rsid w:val="00E76CB6"/>
    <w:rsid w:val="00E9736A"/>
    <w:rsid w:val="00ED4576"/>
    <w:rsid w:val="00ED60EA"/>
    <w:rsid w:val="00EF64B3"/>
    <w:rsid w:val="00F25A9A"/>
    <w:rsid w:val="00F331A0"/>
    <w:rsid w:val="00F8430B"/>
    <w:rsid w:val="00F93CAD"/>
    <w:rsid w:val="00FA0830"/>
    <w:rsid w:val="00FA60AA"/>
    <w:rsid w:val="00FA758D"/>
    <w:rsid w:val="00FB3B7D"/>
    <w:rsid w:val="00FC3DC5"/>
    <w:rsid w:val="00FE5327"/>
    <w:rsid w:val="00FF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7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8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1ED2"/>
  </w:style>
  <w:style w:type="paragraph" w:styleId="Stopka">
    <w:name w:val="footer"/>
    <w:basedOn w:val="Normalny"/>
    <w:link w:val="StopkaZnak"/>
    <w:uiPriority w:val="99"/>
    <w:unhideWhenUsed/>
    <w:rsid w:val="0038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ED2"/>
  </w:style>
  <w:style w:type="character" w:customStyle="1" w:styleId="FontStyle17">
    <w:name w:val="Font Style17"/>
    <w:uiPriority w:val="99"/>
    <w:rsid w:val="006E1B01"/>
    <w:rPr>
      <w:rFonts w:ascii="Times New Roman" w:hAnsi="Times New Roman" w:cs="Times New Roman" w:hint="default"/>
      <w:b/>
      <w:bCs/>
      <w:spacing w:val="-10"/>
      <w:sz w:val="38"/>
      <w:szCs w:val="38"/>
    </w:rPr>
  </w:style>
  <w:style w:type="paragraph" w:styleId="Tekstprzypisudolnego">
    <w:name w:val="footnote text"/>
    <w:basedOn w:val="Normalny"/>
    <w:link w:val="TekstprzypisudolnegoZnak"/>
    <w:semiHidden/>
    <w:rsid w:val="00BB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1C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B1C6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B3B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9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51A8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A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7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8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1ED2"/>
  </w:style>
  <w:style w:type="paragraph" w:styleId="Stopka">
    <w:name w:val="footer"/>
    <w:basedOn w:val="Normalny"/>
    <w:link w:val="StopkaZnak"/>
    <w:uiPriority w:val="99"/>
    <w:unhideWhenUsed/>
    <w:rsid w:val="0038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ED2"/>
  </w:style>
  <w:style w:type="character" w:customStyle="1" w:styleId="FontStyle17">
    <w:name w:val="Font Style17"/>
    <w:uiPriority w:val="99"/>
    <w:rsid w:val="006E1B01"/>
    <w:rPr>
      <w:rFonts w:ascii="Times New Roman" w:hAnsi="Times New Roman" w:cs="Times New Roman" w:hint="default"/>
      <w:b/>
      <w:bCs/>
      <w:spacing w:val="-10"/>
      <w:sz w:val="38"/>
      <w:szCs w:val="38"/>
    </w:rPr>
  </w:style>
  <w:style w:type="paragraph" w:styleId="Tekstprzypisudolnego">
    <w:name w:val="footnote text"/>
    <w:basedOn w:val="Normalny"/>
    <w:link w:val="TekstprzypisudolnegoZnak"/>
    <w:semiHidden/>
    <w:rsid w:val="00BB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1C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B1C6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B3B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9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51A8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A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B44C2-B97A-413F-B292-C913A11E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Truszkowska</dc:creator>
  <cp:lastModifiedBy>Łukasz Pomorski</cp:lastModifiedBy>
  <cp:revision>11</cp:revision>
  <cp:lastPrinted>2015-10-18T19:12:00Z</cp:lastPrinted>
  <dcterms:created xsi:type="dcterms:W3CDTF">2015-10-16T12:00:00Z</dcterms:created>
  <dcterms:modified xsi:type="dcterms:W3CDTF">2015-10-18T19:14:00Z</dcterms:modified>
</cp:coreProperties>
</file>